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6B372" w14:textId="34AAD182" w:rsidR="005C52F8" w:rsidRPr="00C65721" w:rsidRDefault="005C52F8" w:rsidP="005C52F8">
      <w:r>
        <w:rPr>
          <w:smallCaps/>
          <w:noProof/>
        </w:rPr>
        <w:drawing>
          <wp:inline distT="0" distB="0" distL="0" distR="0" wp14:anchorId="4CC78FF5" wp14:editId="1EEA8D36">
            <wp:extent cx="3228975" cy="12256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15" cy="1234114"/>
                    </a:xfrm>
                    <a:prstGeom prst="rect">
                      <a:avLst/>
                    </a:prstGeom>
                    <a:noFill/>
                    <a:ln>
                      <a:noFill/>
                    </a:ln>
                  </pic:spPr>
                </pic:pic>
              </a:graphicData>
            </a:graphic>
          </wp:inline>
        </w:drawing>
      </w:r>
      <w:r w:rsidRPr="00C65721">
        <w:rPr>
          <w:noProof/>
          <w:lang w:val="en-GB" w:eastAsia="en-GB"/>
        </w:rPr>
        <mc:AlternateContent>
          <mc:Choice Requires="wps">
            <w:drawing>
              <wp:anchor distT="0" distB="0" distL="114300" distR="114300" simplePos="0" relativeHeight="251656704" behindDoc="0" locked="1" layoutInCell="1" allowOverlap="0" wp14:anchorId="273816FA" wp14:editId="2DD63DCD">
                <wp:simplePos x="0" y="0"/>
                <wp:positionH relativeFrom="column">
                  <wp:posOffset>6229350</wp:posOffset>
                </wp:positionH>
                <wp:positionV relativeFrom="page">
                  <wp:posOffset>1905</wp:posOffset>
                </wp:positionV>
                <wp:extent cx="629920" cy="10877550"/>
                <wp:effectExtent l="0" t="0" r="0" b="0"/>
                <wp:wrapNone/>
                <wp:docPr id="2" name="Rectangle 2"/>
                <wp:cNvGraphicFramePr/>
                <a:graphic xmlns:a="http://schemas.openxmlformats.org/drawingml/2006/main">
                  <a:graphicData uri="http://schemas.microsoft.com/office/word/2010/wordprocessingShape">
                    <wps:wsp>
                      <wps:cNvSpPr/>
                      <wps:spPr>
                        <a:xfrm>
                          <a:off x="0" y="0"/>
                          <a:ext cx="629920" cy="10877550"/>
                        </a:xfrm>
                        <a:prstGeom prst="rect">
                          <a:avLst/>
                        </a:prstGeom>
                        <a:solidFill>
                          <a:srgbClr val="006EB2"/>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A5912" id="Rectangle 2" o:spid="_x0000_s1026" style="position:absolute;margin-left:490.5pt;margin-top:.15pt;width:49.6pt;height:8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" o:allowoverlap="f" fillcolor="#006eb2" stroked="f" strokeweight="1pt">
                <w10:wrap anchory="page"/>
                <w10:anchorlock/>
              </v:rect>
            </w:pict>
          </mc:Fallback>
        </mc:AlternateContent>
      </w:r>
    </w:p>
    <w:p w14:paraId="7DDEEF48" w14:textId="77777777" w:rsidR="005C52F8" w:rsidRPr="00C65721" w:rsidRDefault="005C52F8" w:rsidP="005C52F8">
      <w:pPr>
        <w:pStyle w:val="Covertitle"/>
      </w:pPr>
    </w:p>
    <w:p w14:paraId="6C8E994F" w14:textId="77777777" w:rsidR="005C52F8" w:rsidRPr="00C65721" w:rsidRDefault="005C52F8" w:rsidP="005C52F8">
      <w:pPr>
        <w:pStyle w:val="Covertitle"/>
      </w:pPr>
    </w:p>
    <w:p w14:paraId="359C6B27" w14:textId="77777777" w:rsidR="005C52F8" w:rsidRPr="00CC2B93" w:rsidRDefault="005C52F8" w:rsidP="005C52F8">
      <w:pPr>
        <w:pStyle w:val="Covertitle"/>
      </w:pPr>
      <w:r>
        <w:t>OFFERR</w:t>
      </w:r>
    </w:p>
    <w:p w14:paraId="677927D5" w14:textId="77777777" w:rsidR="005C52F8" w:rsidRDefault="005C52F8" w:rsidP="000828C0">
      <w:pPr>
        <w:rPr>
          <w:b/>
          <w:sz w:val="24"/>
          <w:lang w:val="en-US"/>
        </w:rPr>
      </w:pPr>
    </w:p>
    <w:p w14:paraId="57BB0D36" w14:textId="3D94DC01" w:rsidR="003A7F74" w:rsidRDefault="000828C0" w:rsidP="000828C0">
      <w:pPr>
        <w:rPr>
          <w:rFonts w:ascii="Calibri" w:eastAsiaTheme="majorEastAsia" w:hAnsi="Calibri" w:cs="Calibri"/>
          <w:noProof/>
          <w:color w:val="006EB2"/>
          <w:sz w:val="36"/>
          <w:szCs w:val="56"/>
          <w:shd w:val="clear" w:color="auto" w:fill="FFFFFF"/>
          <w:lang w:val="en-GB" w:eastAsia="ja-JP"/>
        </w:rPr>
      </w:pPr>
      <w:r w:rsidRPr="00891D2D">
        <w:rPr>
          <w:rFonts w:ascii="Calibri" w:eastAsiaTheme="majorEastAsia" w:hAnsi="Calibri" w:cs="Calibri"/>
          <w:noProof/>
          <w:color w:val="006EB2"/>
          <w:sz w:val="36"/>
          <w:szCs w:val="56"/>
          <w:shd w:val="clear" w:color="auto" w:fill="FFFFFF"/>
          <w:lang w:val="en-GB" w:eastAsia="ja-JP"/>
        </w:rPr>
        <w:t>Terms of reference</w:t>
      </w:r>
    </w:p>
    <w:p w14:paraId="63DCEF3D" w14:textId="77777777" w:rsidR="00A24D6C" w:rsidRDefault="00A24D6C" w:rsidP="000828C0">
      <w:pPr>
        <w:rPr>
          <w:rFonts w:ascii="Calibri" w:eastAsiaTheme="majorEastAsia" w:hAnsi="Calibri" w:cs="Calibri"/>
          <w:noProof/>
          <w:color w:val="006EB2"/>
          <w:sz w:val="36"/>
          <w:szCs w:val="56"/>
          <w:shd w:val="clear" w:color="auto" w:fill="FFFFFF"/>
          <w:lang w:val="en-GB" w:eastAsia="ja-JP"/>
        </w:rPr>
      </w:pPr>
    </w:p>
    <w:p w14:paraId="0BB71E07" w14:textId="4B169317" w:rsidR="00A24D6C" w:rsidRPr="00A24D6C" w:rsidRDefault="00A24D6C" w:rsidP="000828C0">
      <w:pPr>
        <w:rPr>
          <w:rFonts w:ascii="Calibri" w:eastAsiaTheme="majorEastAsia" w:hAnsi="Calibri" w:cs="Calibri"/>
          <w:noProof/>
          <w:color w:val="006EB2"/>
          <w:szCs w:val="40"/>
          <w:shd w:val="clear" w:color="auto" w:fill="FFFFFF"/>
          <w:lang w:val="en-GB" w:eastAsia="ja-JP"/>
        </w:rPr>
      </w:pPr>
      <w:r w:rsidRPr="00A24D6C">
        <w:rPr>
          <w:rFonts w:ascii="Calibri" w:eastAsiaTheme="majorEastAsia" w:hAnsi="Calibri" w:cs="Calibri"/>
          <w:noProof/>
          <w:color w:val="006EB2"/>
          <w:szCs w:val="40"/>
          <w:shd w:val="clear" w:color="auto" w:fill="FFFFFF"/>
          <w:lang w:val="en-GB" w:eastAsia="ja-JP"/>
        </w:rPr>
        <w:t>Date: 09/04/2024</w:t>
      </w:r>
    </w:p>
    <w:p w14:paraId="12C8E889" w14:textId="29E31EAF" w:rsidR="003A7F74" w:rsidRDefault="003A7F74">
      <w:pPr>
        <w:jc w:val="left"/>
        <w:rPr>
          <w:rFonts w:ascii="Calibri" w:eastAsiaTheme="majorEastAsia" w:hAnsi="Calibri" w:cs="Calibri"/>
          <w:noProof/>
          <w:color w:val="006EB2"/>
          <w:sz w:val="36"/>
          <w:szCs w:val="56"/>
          <w:shd w:val="clear" w:color="auto" w:fill="FFFFFF"/>
          <w:lang w:val="en-GB" w:eastAsia="ja-JP"/>
        </w:rPr>
      </w:pPr>
      <w:r>
        <w:rPr>
          <w:rFonts w:ascii="Calibri" w:eastAsiaTheme="majorEastAsia" w:hAnsi="Calibri" w:cs="Calibri"/>
          <w:noProof/>
          <w:color w:val="006EB2"/>
          <w:sz w:val="36"/>
          <w:szCs w:val="56"/>
          <w:shd w:val="clear" w:color="auto" w:fill="FFFFFF"/>
          <w:lang w:val="en-GB" w:eastAsia="ja-JP"/>
        </w:rPr>
        <w:br w:type="page"/>
      </w:r>
    </w:p>
    <w:bookmarkStart w:id="0" w:name="_Toc153553589" w:displacedByCustomXml="next"/>
    <w:bookmarkStart w:id="1" w:name="_Toc124243364" w:displacedByCustomXml="next"/>
    <w:bookmarkStart w:id="2" w:name="_Toc53583577" w:displacedByCustomXml="next"/>
    <w:sdt>
      <w:sdtPr>
        <w:rPr>
          <w:rFonts w:asciiTheme="minorHAnsi" w:eastAsiaTheme="minorHAnsi" w:hAnsiTheme="minorHAnsi" w:cstheme="minorBidi"/>
          <w:b w:val="0"/>
          <w:bCs w:val="0"/>
          <w:color w:val="auto"/>
          <w:sz w:val="22"/>
          <w:szCs w:val="22"/>
          <w:lang w:val="nl-BE"/>
        </w:rPr>
        <w:id w:val="1923036353"/>
        <w:docPartObj>
          <w:docPartGallery w:val="Table of Contents"/>
          <w:docPartUnique/>
        </w:docPartObj>
      </w:sdtPr>
      <w:sdtEndPr/>
      <w:sdtContent>
        <w:p w14:paraId="4E015FE4" w14:textId="6F250E4B" w:rsidR="005740C1" w:rsidRDefault="31747B11" w:rsidP="00214FFE">
          <w:pPr>
            <w:pStyle w:val="Titre1"/>
            <w:rPr>
              <w:lang w:val="fr-FR"/>
            </w:rPr>
          </w:pPr>
          <w:r w:rsidRPr="25D248AC">
            <w:rPr>
              <w:lang w:val="fr-FR"/>
            </w:rPr>
            <w:t xml:space="preserve">Table </w:t>
          </w:r>
          <w:bookmarkEnd w:id="1"/>
          <w:r w:rsidR="779B7490" w:rsidRPr="25D248AC">
            <w:rPr>
              <w:lang w:val="fr-FR"/>
            </w:rPr>
            <w:t>of contents</w:t>
          </w:r>
          <w:bookmarkEnd w:id="2"/>
          <w:bookmarkEnd w:id="0"/>
        </w:p>
        <w:p w14:paraId="53D380D0" w14:textId="77777777" w:rsidR="0023503C" w:rsidRPr="002D59A5" w:rsidRDefault="0023503C" w:rsidP="00891D2D"/>
        <w:p w14:paraId="382FFDDF" w14:textId="6194E0F9" w:rsidR="00720568" w:rsidRDefault="00D8123D" w:rsidP="25D248AC">
          <w:pPr>
            <w:pStyle w:val="TM1"/>
            <w:tabs>
              <w:tab w:val="clear" w:pos="440"/>
              <w:tab w:val="clear" w:pos="9062"/>
              <w:tab w:val="left" w:pos="435"/>
              <w:tab w:val="right" w:leader="dot" w:pos="9060"/>
            </w:tabs>
            <w:rPr>
              <w:rStyle w:val="Lienhypertexte"/>
              <w:noProof/>
              <w:kern w:val="2"/>
              <w:lang w:val="fr-FR" w:eastAsia="fr-FR"/>
              <w14:ligatures w14:val="standardContextual"/>
            </w:rPr>
          </w:pPr>
          <w:r>
            <w:fldChar w:fldCharType="begin"/>
          </w:r>
          <w:r w:rsidR="00720568">
            <w:instrText>TOC \o "1-3" \h \z \u</w:instrText>
          </w:r>
          <w:r>
            <w:fldChar w:fldCharType="separate"/>
          </w:r>
          <w:hyperlink w:anchor="_Toc53583577">
            <w:r w:rsidR="25D248AC" w:rsidRPr="25D248AC">
              <w:rPr>
                <w:rStyle w:val="Lienhypertexte"/>
              </w:rPr>
              <w:t>1.</w:t>
            </w:r>
            <w:r w:rsidR="00720568">
              <w:tab/>
            </w:r>
            <w:r w:rsidR="25D248AC" w:rsidRPr="25D248AC">
              <w:rPr>
                <w:rStyle w:val="Lienhypertexte"/>
              </w:rPr>
              <w:t>Table of contents</w:t>
            </w:r>
            <w:r w:rsidR="00720568">
              <w:tab/>
            </w:r>
            <w:r w:rsidR="00720568">
              <w:fldChar w:fldCharType="begin"/>
            </w:r>
            <w:r w:rsidR="00720568">
              <w:instrText>PAGEREF _Toc53583577 \h</w:instrText>
            </w:r>
            <w:r w:rsidR="00720568">
              <w:fldChar w:fldCharType="separate"/>
            </w:r>
            <w:r w:rsidR="25D248AC" w:rsidRPr="25D248AC">
              <w:rPr>
                <w:rStyle w:val="Lienhypertexte"/>
              </w:rPr>
              <w:t>1</w:t>
            </w:r>
            <w:r w:rsidR="00720568">
              <w:fldChar w:fldCharType="end"/>
            </w:r>
          </w:hyperlink>
        </w:p>
        <w:p w14:paraId="242B205E" w14:textId="71DDF18C" w:rsidR="00720568" w:rsidRDefault="00A24D6C" w:rsidP="25D248AC">
          <w:pPr>
            <w:pStyle w:val="TM1"/>
            <w:tabs>
              <w:tab w:val="clear" w:pos="440"/>
              <w:tab w:val="clear" w:pos="9062"/>
              <w:tab w:val="left" w:pos="435"/>
              <w:tab w:val="right" w:leader="dot" w:pos="9060"/>
            </w:tabs>
            <w:rPr>
              <w:rStyle w:val="Lienhypertexte"/>
              <w:noProof/>
              <w:kern w:val="2"/>
              <w:lang w:val="fr-FR" w:eastAsia="fr-FR"/>
              <w14:ligatures w14:val="standardContextual"/>
            </w:rPr>
          </w:pPr>
          <w:hyperlink w:anchor="_Toc684590775">
            <w:r w:rsidR="25D248AC" w:rsidRPr="25D248AC">
              <w:rPr>
                <w:rStyle w:val="Lienhypertexte"/>
              </w:rPr>
              <w:t>2.</w:t>
            </w:r>
            <w:r w:rsidR="00D8123D">
              <w:tab/>
            </w:r>
            <w:r w:rsidR="25D248AC" w:rsidRPr="25D248AC">
              <w:rPr>
                <w:rStyle w:val="Lienhypertexte"/>
              </w:rPr>
              <w:t>Glossary</w:t>
            </w:r>
            <w:r w:rsidR="00D8123D">
              <w:tab/>
            </w:r>
            <w:r w:rsidR="00D8123D">
              <w:fldChar w:fldCharType="begin"/>
            </w:r>
            <w:r w:rsidR="00D8123D">
              <w:instrText>PAGEREF _Toc684590775 \h</w:instrText>
            </w:r>
            <w:r w:rsidR="00D8123D">
              <w:fldChar w:fldCharType="separate"/>
            </w:r>
            <w:r w:rsidR="25D248AC" w:rsidRPr="25D248AC">
              <w:rPr>
                <w:rStyle w:val="Lienhypertexte"/>
              </w:rPr>
              <w:t>2</w:t>
            </w:r>
            <w:r w:rsidR="00D8123D">
              <w:fldChar w:fldCharType="end"/>
            </w:r>
          </w:hyperlink>
        </w:p>
        <w:p w14:paraId="25856D26" w14:textId="17F2577A" w:rsidR="00720568" w:rsidRDefault="00A24D6C" w:rsidP="25D248AC">
          <w:pPr>
            <w:pStyle w:val="TM1"/>
            <w:tabs>
              <w:tab w:val="clear" w:pos="440"/>
              <w:tab w:val="clear" w:pos="9062"/>
              <w:tab w:val="left" w:pos="435"/>
              <w:tab w:val="right" w:leader="dot" w:pos="9060"/>
            </w:tabs>
            <w:rPr>
              <w:rStyle w:val="Lienhypertexte"/>
              <w:noProof/>
              <w:kern w:val="2"/>
              <w:lang w:val="fr-FR" w:eastAsia="fr-FR"/>
              <w14:ligatures w14:val="standardContextual"/>
            </w:rPr>
          </w:pPr>
          <w:hyperlink w:anchor="_Toc989186035">
            <w:r w:rsidR="25D248AC" w:rsidRPr="25D248AC">
              <w:rPr>
                <w:rStyle w:val="Lienhypertexte"/>
              </w:rPr>
              <w:t>3.</w:t>
            </w:r>
            <w:r w:rsidR="00D8123D">
              <w:tab/>
            </w:r>
            <w:r w:rsidR="25D248AC" w:rsidRPr="25D248AC">
              <w:rPr>
                <w:rStyle w:val="Lienhypertexte"/>
              </w:rPr>
              <w:t>Introduction</w:t>
            </w:r>
            <w:r w:rsidR="00D8123D">
              <w:tab/>
            </w:r>
            <w:r w:rsidR="00D8123D">
              <w:fldChar w:fldCharType="begin"/>
            </w:r>
            <w:r w:rsidR="00D8123D">
              <w:instrText>PAGEREF _Toc989186035 \h</w:instrText>
            </w:r>
            <w:r w:rsidR="00D8123D">
              <w:fldChar w:fldCharType="separate"/>
            </w:r>
            <w:r w:rsidR="25D248AC" w:rsidRPr="25D248AC">
              <w:rPr>
                <w:rStyle w:val="Lienhypertexte"/>
              </w:rPr>
              <w:t>3</w:t>
            </w:r>
            <w:r w:rsidR="00D8123D">
              <w:fldChar w:fldCharType="end"/>
            </w:r>
          </w:hyperlink>
        </w:p>
        <w:p w14:paraId="0AB90AB9" w14:textId="5F7D99AA" w:rsidR="00720568" w:rsidRDefault="00A24D6C" w:rsidP="25D248AC">
          <w:pPr>
            <w:pStyle w:val="TM1"/>
            <w:tabs>
              <w:tab w:val="clear" w:pos="440"/>
              <w:tab w:val="clear" w:pos="9062"/>
              <w:tab w:val="left" w:pos="435"/>
              <w:tab w:val="right" w:leader="dot" w:pos="9060"/>
            </w:tabs>
            <w:rPr>
              <w:rStyle w:val="Lienhypertexte"/>
              <w:noProof/>
              <w:kern w:val="2"/>
              <w:lang w:val="fr-FR" w:eastAsia="fr-FR"/>
              <w14:ligatures w14:val="standardContextual"/>
            </w:rPr>
          </w:pPr>
          <w:hyperlink w:anchor="_Toc620835476">
            <w:r w:rsidR="25D248AC" w:rsidRPr="25D248AC">
              <w:rPr>
                <w:rStyle w:val="Lienhypertexte"/>
              </w:rPr>
              <w:t>4.</w:t>
            </w:r>
            <w:r w:rsidR="00D8123D">
              <w:tab/>
            </w:r>
            <w:r w:rsidR="25D248AC" w:rsidRPr="25D248AC">
              <w:rPr>
                <w:rStyle w:val="Lienhypertexte"/>
              </w:rPr>
              <w:t>Funding and Implementation of Infrastructure Projects</w:t>
            </w:r>
            <w:r w:rsidR="00D8123D">
              <w:tab/>
            </w:r>
            <w:r w:rsidR="00D8123D">
              <w:fldChar w:fldCharType="begin"/>
            </w:r>
            <w:r w:rsidR="00D8123D">
              <w:instrText>PAGEREF _Toc620835476 \h</w:instrText>
            </w:r>
            <w:r w:rsidR="00D8123D">
              <w:fldChar w:fldCharType="separate"/>
            </w:r>
            <w:r w:rsidR="25D248AC" w:rsidRPr="25D248AC">
              <w:rPr>
                <w:rStyle w:val="Lienhypertexte"/>
              </w:rPr>
              <w:t>3</w:t>
            </w:r>
            <w:r w:rsidR="00D8123D">
              <w:fldChar w:fldCharType="end"/>
            </w:r>
          </w:hyperlink>
        </w:p>
        <w:p w14:paraId="77DD0C5B" w14:textId="0C0C5314" w:rsidR="00720568" w:rsidRDefault="00A24D6C" w:rsidP="25D248AC">
          <w:pPr>
            <w:pStyle w:val="TM2"/>
            <w:tabs>
              <w:tab w:val="left" w:pos="660"/>
            </w:tabs>
            <w:rPr>
              <w:rStyle w:val="Lienhypertexte"/>
              <w:noProof/>
              <w:kern w:val="2"/>
              <w:lang w:val="fr-FR" w:eastAsia="fr-FR"/>
              <w14:ligatures w14:val="standardContextual"/>
            </w:rPr>
          </w:pPr>
          <w:hyperlink w:anchor="_Toc535562240">
            <w:r w:rsidR="25D248AC" w:rsidRPr="25D248AC">
              <w:rPr>
                <w:rStyle w:val="Lienhypertexte"/>
              </w:rPr>
              <w:t>4.1.</w:t>
            </w:r>
            <w:r w:rsidR="00D8123D">
              <w:tab/>
            </w:r>
            <w:r w:rsidR="25D248AC" w:rsidRPr="25D248AC">
              <w:rPr>
                <w:rStyle w:val="Lienhypertexte"/>
              </w:rPr>
              <w:t>Funding</w:t>
            </w:r>
            <w:r w:rsidR="00D8123D">
              <w:tab/>
            </w:r>
            <w:r w:rsidR="00D8123D">
              <w:fldChar w:fldCharType="begin"/>
            </w:r>
            <w:r w:rsidR="00D8123D">
              <w:instrText>PAGEREF _Toc535562240 \h</w:instrText>
            </w:r>
            <w:r w:rsidR="00D8123D">
              <w:fldChar w:fldCharType="separate"/>
            </w:r>
            <w:r w:rsidR="25D248AC" w:rsidRPr="25D248AC">
              <w:rPr>
                <w:rStyle w:val="Lienhypertexte"/>
              </w:rPr>
              <w:t>4</w:t>
            </w:r>
            <w:r w:rsidR="00D8123D">
              <w:fldChar w:fldCharType="end"/>
            </w:r>
          </w:hyperlink>
        </w:p>
        <w:p w14:paraId="76300541" w14:textId="46563C13" w:rsidR="00720568" w:rsidRDefault="00A24D6C" w:rsidP="25D248AC">
          <w:pPr>
            <w:pStyle w:val="TM2"/>
            <w:tabs>
              <w:tab w:val="left" w:pos="660"/>
            </w:tabs>
            <w:rPr>
              <w:rStyle w:val="Lienhypertexte"/>
              <w:noProof/>
              <w:kern w:val="2"/>
              <w:lang w:val="fr-FR" w:eastAsia="fr-FR"/>
              <w14:ligatures w14:val="standardContextual"/>
            </w:rPr>
          </w:pPr>
          <w:hyperlink w:anchor="_Toc501568698">
            <w:r w:rsidR="25D248AC" w:rsidRPr="25D248AC">
              <w:rPr>
                <w:rStyle w:val="Lienhypertexte"/>
              </w:rPr>
              <w:t>4.2.</w:t>
            </w:r>
            <w:r w:rsidR="00D8123D">
              <w:tab/>
            </w:r>
            <w:r w:rsidR="25D248AC" w:rsidRPr="25D248AC">
              <w:rPr>
                <w:rStyle w:val="Lienhypertexte"/>
              </w:rPr>
              <w:t>Call for proposals</w:t>
            </w:r>
            <w:r w:rsidR="00D8123D">
              <w:tab/>
            </w:r>
            <w:r w:rsidR="00D8123D">
              <w:fldChar w:fldCharType="begin"/>
            </w:r>
            <w:r w:rsidR="00D8123D">
              <w:instrText>PAGEREF _Toc501568698 \h</w:instrText>
            </w:r>
            <w:r w:rsidR="00D8123D">
              <w:fldChar w:fldCharType="separate"/>
            </w:r>
            <w:r w:rsidR="25D248AC" w:rsidRPr="25D248AC">
              <w:rPr>
                <w:rStyle w:val="Lienhypertexte"/>
              </w:rPr>
              <w:t>4</w:t>
            </w:r>
            <w:r w:rsidR="00D8123D">
              <w:fldChar w:fldCharType="end"/>
            </w:r>
          </w:hyperlink>
        </w:p>
        <w:p w14:paraId="2B4674BE" w14:textId="5ECF437A" w:rsidR="00720568" w:rsidRDefault="00A24D6C" w:rsidP="25D248AC">
          <w:pPr>
            <w:pStyle w:val="TM2"/>
            <w:tabs>
              <w:tab w:val="left" w:pos="660"/>
            </w:tabs>
            <w:rPr>
              <w:rStyle w:val="Lienhypertexte"/>
              <w:noProof/>
              <w:kern w:val="2"/>
              <w:lang w:val="fr-FR" w:eastAsia="fr-FR"/>
              <w14:ligatures w14:val="standardContextual"/>
            </w:rPr>
          </w:pPr>
          <w:hyperlink w:anchor="_Toc1098531751">
            <w:r w:rsidR="25D248AC" w:rsidRPr="25D248AC">
              <w:rPr>
                <w:rStyle w:val="Lienhypertexte"/>
              </w:rPr>
              <w:t>4.3.</w:t>
            </w:r>
            <w:r w:rsidR="00D8123D">
              <w:tab/>
            </w:r>
            <w:r w:rsidR="25D248AC" w:rsidRPr="25D248AC">
              <w:rPr>
                <w:rStyle w:val="Lienhypertexte"/>
              </w:rPr>
              <w:t>Network of existing research infrastructure (facilities)</w:t>
            </w:r>
            <w:r w:rsidR="00D8123D">
              <w:tab/>
            </w:r>
            <w:r w:rsidR="00D8123D">
              <w:fldChar w:fldCharType="begin"/>
            </w:r>
            <w:r w:rsidR="00D8123D">
              <w:instrText>PAGEREF _Toc1098531751 \h</w:instrText>
            </w:r>
            <w:r w:rsidR="00D8123D">
              <w:fldChar w:fldCharType="separate"/>
            </w:r>
            <w:r w:rsidR="25D248AC" w:rsidRPr="25D248AC">
              <w:rPr>
                <w:rStyle w:val="Lienhypertexte"/>
              </w:rPr>
              <w:t>4</w:t>
            </w:r>
            <w:r w:rsidR="00D8123D">
              <w:fldChar w:fldCharType="end"/>
            </w:r>
          </w:hyperlink>
        </w:p>
        <w:p w14:paraId="48F966AD" w14:textId="78686E69" w:rsidR="00720568" w:rsidRDefault="00A24D6C" w:rsidP="25D248AC">
          <w:pPr>
            <w:pStyle w:val="TM2"/>
            <w:tabs>
              <w:tab w:val="left" w:pos="660"/>
            </w:tabs>
            <w:rPr>
              <w:rStyle w:val="Lienhypertexte"/>
              <w:noProof/>
              <w:kern w:val="2"/>
              <w:lang w:val="fr-FR" w:eastAsia="fr-FR"/>
              <w14:ligatures w14:val="standardContextual"/>
            </w:rPr>
          </w:pPr>
          <w:hyperlink w:anchor="_Toc126669794">
            <w:r w:rsidR="25D248AC" w:rsidRPr="25D248AC">
              <w:rPr>
                <w:rStyle w:val="Lienhypertexte"/>
              </w:rPr>
              <w:t>4.4.</w:t>
            </w:r>
            <w:r w:rsidR="00D8123D">
              <w:tab/>
            </w:r>
            <w:r w:rsidR="25D248AC" w:rsidRPr="25D248AC">
              <w:rPr>
                <w:rStyle w:val="Lienhypertexte"/>
              </w:rPr>
              <w:t>Selection of potential Infrastructure Projects</w:t>
            </w:r>
            <w:r w:rsidR="00D8123D">
              <w:tab/>
            </w:r>
            <w:r w:rsidR="00D8123D">
              <w:fldChar w:fldCharType="begin"/>
            </w:r>
            <w:r w:rsidR="00D8123D">
              <w:instrText>PAGEREF _Toc126669794 \h</w:instrText>
            </w:r>
            <w:r w:rsidR="00D8123D">
              <w:fldChar w:fldCharType="separate"/>
            </w:r>
            <w:r w:rsidR="25D248AC" w:rsidRPr="25D248AC">
              <w:rPr>
                <w:rStyle w:val="Lienhypertexte"/>
              </w:rPr>
              <w:t>5</w:t>
            </w:r>
            <w:r w:rsidR="00D8123D">
              <w:fldChar w:fldCharType="end"/>
            </w:r>
          </w:hyperlink>
        </w:p>
        <w:p w14:paraId="22E4E9E5" w14:textId="72302335" w:rsidR="00720568" w:rsidRDefault="00A24D6C" w:rsidP="25D248AC">
          <w:pPr>
            <w:pStyle w:val="TM2"/>
            <w:tabs>
              <w:tab w:val="left" w:pos="660"/>
            </w:tabs>
            <w:rPr>
              <w:rStyle w:val="Lienhypertexte"/>
              <w:noProof/>
              <w:kern w:val="2"/>
              <w:lang w:val="fr-FR" w:eastAsia="fr-FR"/>
              <w14:ligatures w14:val="standardContextual"/>
            </w:rPr>
          </w:pPr>
          <w:hyperlink w:anchor="_Toc843304343">
            <w:r w:rsidR="25D248AC" w:rsidRPr="25D248AC">
              <w:rPr>
                <w:rStyle w:val="Lienhypertexte"/>
              </w:rPr>
              <w:t>4.5.</w:t>
            </w:r>
            <w:r w:rsidR="00D8123D">
              <w:tab/>
            </w:r>
            <w:r w:rsidR="25D248AC" w:rsidRPr="25D248AC">
              <w:rPr>
                <w:rStyle w:val="Lienhypertexte"/>
              </w:rPr>
              <w:t>Infrastructure Agreement</w:t>
            </w:r>
            <w:r w:rsidR="00D8123D">
              <w:tab/>
            </w:r>
            <w:r w:rsidR="00D8123D">
              <w:fldChar w:fldCharType="begin"/>
            </w:r>
            <w:r w:rsidR="00D8123D">
              <w:instrText>PAGEREF _Toc843304343 \h</w:instrText>
            </w:r>
            <w:r w:rsidR="00D8123D">
              <w:fldChar w:fldCharType="separate"/>
            </w:r>
            <w:r w:rsidR="25D248AC" w:rsidRPr="25D248AC">
              <w:rPr>
                <w:rStyle w:val="Lienhypertexte"/>
              </w:rPr>
              <w:t>6</w:t>
            </w:r>
            <w:r w:rsidR="00D8123D">
              <w:fldChar w:fldCharType="end"/>
            </w:r>
          </w:hyperlink>
          <w:r w:rsidR="00D8123D">
            <w:fldChar w:fldCharType="end"/>
          </w:r>
        </w:p>
      </w:sdtContent>
    </w:sdt>
    <w:p w14:paraId="188D6898" w14:textId="4CD0934E" w:rsidR="003A7F74" w:rsidRDefault="003A7F74" w:rsidP="12D94A02">
      <w:pPr>
        <w:pStyle w:val="TM2"/>
        <w:rPr>
          <w:rStyle w:val="Lienhypertexte"/>
          <w:noProof/>
          <w:lang w:val="fr-FR" w:eastAsia="fr-FR"/>
        </w:rPr>
      </w:pPr>
    </w:p>
    <w:p w14:paraId="25C88EF0" w14:textId="53992EE7" w:rsidR="003A7F74" w:rsidRDefault="003A7F74">
      <w:pPr>
        <w:jc w:val="left"/>
      </w:pPr>
      <w:r>
        <w:br w:type="page"/>
      </w:r>
    </w:p>
    <w:p w14:paraId="5E1236E7" w14:textId="6B025543" w:rsidR="00813859" w:rsidRDefault="47B0E7CC" w:rsidP="00214FFE">
      <w:pPr>
        <w:pStyle w:val="Titre1"/>
      </w:pPr>
      <w:bookmarkStart w:id="3" w:name="_Toc124243365"/>
      <w:bookmarkStart w:id="4" w:name="_Toc153553590"/>
      <w:bookmarkStart w:id="5" w:name="_Toc684590775"/>
      <w:r>
        <w:lastRenderedPageBreak/>
        <w:t>G</w:t>
      </w:r>
      <w:r w:rsidR="70D0A799">
        <w:t>lossary</w:t>
      </w:r>
      <w:bookmarkEnd w:id="3"/>
      <w:bookmarkEnd w:id="4"/>
      <w:bookmarkEnd w:id="5"/>
    </w:p>
    <w:p w14:paraId="40E7877B" w14:textId="1CE1E649" w:rsidR="00FB562A" w:rsidRPr="003A7F74" w:rsidRDefault="00FB562A" w:rsidP="00FB562A">
      <w:pPr>
        <w:rPr>
          <w:bCs/>
          <w:szCs w:val="20"/>
          <w:lang w:val="en-US"/>
        </w:rPr>
      </w:pPr>
      <w:r w:rsidRPr="003A7F74">
        <w:rPr>
          <w:b/>
          <w:szCs w:val="20"/>
          <w:lang w:val="en-US"/>
        </w:rPr>
        <w:t>OFFERR</w:t>
      </w:r>
      <w:r w:rsidR="00636E8E">
        <w:rPr>
          <w:bCs/>
          <w:szCs w:val="20"/>
          <w:lang w:val="en-US"/>
        </w:rPr>
        <w:t xml:space="preserve">: </w:t>
      </w:r>
      <w:r w:rsidR="00636E8E" w:rsidRPr="00EE183C">
        <w:rPr>
          <w:lang w:val="en-US"/>
        </w:rPr>
        <w:t xml:space="preserve">refers to </w:t>
      </w:r>
      <w:r w:rsidR="00636E8E">
        <w:rPr>
          <w:lang w:val="en-US"/>
        </w:rPr>
        <w:t xml:space="preserve">a project funded by the European Commission under the Horizon Europe/ Euratom </w:t>
      </w:r>
      <w:proofErr w:type="spellStart"/>
      <w:r w:rsidR="00636E8E">
        <w:rPr>
          <w:lang w:val="en-US"/>
        </w:rPr>
        <w:t>programme</w:t>
      </w:r>
      <w:proofErr w:type="spellEnd"/>
      <w:r w:rsidR="00636E8E" w:rsidRPr="00EE183C">
        <w:rPr>
          <w:lang w:val="en-US"/>
        </w:rPr>
        <w:t>.</w:t>
      </w:r>
      <w:r w:rsidR="00075F87">
        <w:rPr>
          <w:lang w:val="en-US"/>
        </w:rPr>
        <w:t xml:space="preserve"> OFFERR acronym stands for </w:t>
      </w:r>
      <w:proofErr w:type="spellStart"/>
      <w:r w:rsidR="00075F87" w:rsidRPr="00075F87">
        <w:rPr>
          <w:lang w:val="en-US"/>
        </w:rPr>
        <w:t>eurOpean</w:t>
      </w:r>
      <w:proofErr w:type="spellEnd"/>
      <w:r w:rsidR="00075F87" w:rsidRPr="00075F87">
        <w:rPr>
          <w:lang w:val="en-US"/>
        </w:rPr>
        <w:t xml:space="preserve"> </w:t>
      </w:r>
      <w:proofErr w:type="spellStart"/>
      <w:r w:rsidR="00075F87" w:rsidRPr="00075F87">
        <w:rPr>
          <w:lang w:val="en-US"/>
        </w:rPr>
        <w:t>platForm</w:t>
      </w:r>
      <w:proofErr w:type="spellEnd"/>
      <w:r w:rsidR="00075F87" w:rsidRPr="00075F87">
        <w:rPr>
          <w:lang w:val="en-US"/>
        </w:rPr>
        <w:t xml:space="preserve"> For </w:t>
      </w:r>
      <w:proofErr w:type="spellStart"/>
      <w:r w:rsidR="00075F87" w:rsidRPr="00075F87">
        <w:rPr>
          <w:lang w:val="en-US"/>
        </w:rPr>
        <w:t>accEssing</w:t>
      </w:r>
      <w:proofErr w:type="spellEnd"/>
      <w:r w:rsidR="00075F87" w:rsidRPr="00075F87">
        <w:rPr>
          <w:lang w:val="en-US"/>
        </w:rPr>
        <w:t xml:space="preserve"> </w:t>
      </w:r>
      <w:proofErr w:type="spellStart"/>
      <w:r w:rsidR="00075F87" w:rsidRPr="00075F87">
        <w:rPr>
          <w:lang w:val="en-US"/>
        </w:rPr>
        <w:t>nucleaR</w:t>
      </w:r>
      <w:proofErr w:type="spellEnd"/>
      <w:r w:rsidR="00075F87" w:rsidRPr="00075F87">
        <w:rPr>
          <w:lang w:val="en-US"/>
        </w:rPr>
        <w:t xml:space="preserve"> </w:t>
      </w:r>
      <w:proofErr w:type="spellStart"/>
      <w:r w:rsidR="00075F87" w:rsidRPr="00075F87">
        <w:rPr>
          <w:lang w:val="en-US"/>
        </w:rPr>
        <w:t>R&amp;d</w:t>
      </w:r>
      <w:proofErr w:type="spellEnd"/>
      <w:r w:rsidR="00075F87" w:rsidRPr="00075F87">
        <w:rPr>
          <w:lang w:val="en-US"/>
        </w:rPr>
        <w:t xml:space="preserve"> facilities</w:t>
      </w:r>
      <w:r w:rsidR="00075F87">
        <w:rPr>
          <w:lang w:val="en-US"/>
        </w:rPr>
        <w:t>.</w:t>
      </w:r>
    </w:p>
    <w:p w14:paraId="0D45467D" w14:textId="6AF9A8DC" w:rsidR="00FB562A" w:rsidRPr="003A7F74" w:rsidRDefault="00FB562A" w:rsidP="00FB562A">
      <w:pPr>
        <w:rPr>
          <w:bCs/>
          <w:szCs w:val="20"/>
          <w:lang w:val="en-US"/>
        </w:rPr>
      </w:pPr>
      <w:r w:rsidRPr="003A7F74">
        <w:rPr>
          <w:b/>
          <w:szCs w:val="20"/>
          <w:lang w:val="en-US"/>
        </w:rPr>
        <w:t>Infrastructure</w:t>
      </w:r>
      <w:r w:rsidR="00051F63" w:rsidRPr="003A7F74">
        <w:rPr>
          <w:b/>
          <w:szCs w:val="20"/>
          <w:lang w:val="en-US"/>
        </w:rPr>
        <w:t xml:space="preserve"> </w:t>
      </w:r>
      <w:r w:rsidRPr="003A7F74">
        <w:rPr>
          <w:b/>
          <w:szCs w:val="20"/>
          <w:lang w:val="en-US"/>
        </w:rPr>
        <w:t>Projects:</w:t>
      </w:r>
      <w:r w:rsidRPr="003A7F74">
        <w:rPr>
          <w:bCs/>
          <w:szCs w:val="20"/>
          <w:lang w:val="en-US"/>
        </w:rPr>
        <w:t xml:space="preserve"> are selected projects to take place in the framework of OFFERR</w:t>
      </w:r>
      <w:r w:rsidR="00075F87">
        <w:rPr>
          <w:bCs/>
          <w:szCs w:val="20"/>
          <w:lang w:val="en-US"/>
        </w:rPr>
        <w:t>.</w:t>
      </w:r>
    </w:p>
    <w:p w14:paraId="6B0B161B" w14:textId="18380916" w:rsidR="00FB562A" w:rsidRPr="003A7F74" w:rsidRDefault="00FB562A" w:rsidP="00FB562A">
      <w:pPr>
        <w:rPr>
          <w:lang w:val="en-US"/>
        </w:rPr>
      </w:pPr>
      <w:r w:rsidRPr="272FE934">
        <w:rPr>
          <w:b/>
          <w:bCs/>
          <w:lang w:val="en-US"/>
        </w:rPr>
        <w:t>Users</w:t>
      </w:r>
      <w:r w:rsidRPr="272FE934">
        <w:rPr>
          <w:lang w:val="en-US"/>
        </w:rPr>
        <w:t>: are</w:t>
      </w:r>
      <w:r w:rsidR="27D79749" w:rsidRPr="272FE934">
        <w:rPr>
          <w:lang w:val="en-US"/>
        </w:rPr>
        <w:t xml:space="preserve"> project partners</w:t>
      </w:r>
      <w:r w:rsidRPr="272FE934">
        <w:rPr>
          <w:lang w:val="en-US"/>
        </w:rPr>
        <w:t xml:space="preserve"> (members and non-members of the OFFERR consortium) who will use a research infrastructure provided within the framework of </w:t>
      </w:r>
      <w:r w:rsidR="2811A60C" w:rsidRPr="272FE934">
        <w:rPr>
          <w:lang w:val="en-US"/>
        </w:rPr>
        <w:t xml:space="preserve">the </w:t>
      </w:r>
      <w:r w:rsidRPr="272FE934">
        <w:rPr>
          <w:lang w:val="en-US"/>
        </w:rPr>
        <w:t>OFFERR project after a successful evaluation/selection.</w:t>
      </w:r>
    </w:p>
    <w:p w14:paraId="235C09F0" w14:textId="21E96F6B" w:rsidR="00FB562A" w:rsidRPr="003A7F74" w:rsidRDefault="00FB562A" w:rsidP="272FE934">
      <w:pPr>
        <w:rPr>
          <w:lang w:val="en-US"/>
        </w:rPr>
      </w:pPr>
      <w:r w:rsidRPr="272FE934">
        <w:rPr>
          <w:b/>
          <w:bCs/>
          <w:lang w:val="en-US"/>
        </w:rPr>
        <w:t>Infrastructure</w:t>
      </w:r>
      <w:r w:rsidR="00051F63" w:rsidRPr="272FE934">
        <w:rPr>
          <w:b/>
          <w:bCs/>
          <w:lang w:val="en-US"/>
        </w:rPr>
        <w:t xml:space="preserve"> </w:t>
      </w:r>
      <w:r w:rsidRPr="272FE934">
        <w:rPr>
          <w:b/>
          <w:bCs/>
          <w:lang w:val="en-US"/>
        </w:rPr>
        <w:t>Provider:</w:t>
      </w:r>
      <w:r w:rsidRPr="272FE934">
        <w:rPr>
          <w:lang w:val="en-US"/>
        </w:rPr>
        <w:t xml:space="preserve"> is </w:t>
      </w:r>
      <w:r w:rsidR="398C48F1" w:rsidRPr="272FE934">
        <w:rPr>
          <w:lang w:val="en-US"/>
        </w:rPr>
        <w:t xml:space="preserve">a project partner who is </w:t>
      </w:r>
      <w:r w:rsidRPr="272FE934">
        <w:rPr>
          <w:lang w:val="en-US"/>
        </w:rPr>
        <w:t xml:space="preserve">the owner/operator/authorized to </w:t>
      </w:r>
      <w:r w:rsidR="4DE0D112" w:rsidRPr="272FE934">
        <w:rPr>
          <w:lang w:val="en-US"/>
        </w:rPr>
        <w:t>administer</w:t>
      </w:r>
      <w:r w:rsidRPr="272FE934">
        <w:rPr>
          <w:lang w:val="en-US"/>
        </w:rPr>
        <w:t xml:space="preserve"> the infrastructure </w:t>
      </w:r>
      <w:r w:rsidR="1A45B5A4" w:rsidRPr="272FE934">
        <w:rPr>
          <w:lang w:val="en-US"/>
        </w:rPr>
        <w:t>listed in the European User Facility Network – EUFN</w:t>
      </w:r>
      <w:r w:rsidRPr="272FE934">
        <w:rPr>
          <w:lang w:val="en-US"/>
        </w:rPr>
        <w:t>. Infrastructure</w:t>
      </w:r>
      <w:r w:rsidR="009E3DEE" w:rsidRPr="272FE934">
        <w:rPr>
          <w:lang w:val="en-US"/>
        </w:rPr>
        <w:t xml:space="preserve"> </w:t>
      </w:r>
      <w:r w:rsidRPr="272FE934">
        <w:rPr>
          <w:lang w:val="en-US"/>
        </w:rPr>
        <w:t xml:space="preserve">Providers can be </w:t>
      </w:r>
      <w:r w:rsidR="615128BF" w:rsidRPr="272FE934">
        <w:rPr>
          <w:lang w:val="en-US"/>
        </w:rPr>
        <w:t xml:space="preserve">members </w:t>
      </w:r>
      <w:r w:rsidRPr="272FE934">
        <w:rPr>
          <w:lang w:val="en-US"/>
        </w:rPr>
        <w:t xml:space="preserve">of the OFFERR </w:t>
      </w:r>
      <w:r w:rsidR="149D2A6F" w:rsidRPr="272FE934">
        <w:rPr>
          <w:lang w:val="en-US"/>
        </w:rPr>
        <w:t xml:space="preserve">consortium </w:t>
      </w:r>
      <w:r w:rsidRPr="272FE934">
        <w:rPr>
          <w:lang w:val="en-US"/>
        </w:rPr>
        <w:t>as well as external third parties.</w:t>
      </w:r>
    </w:p>
    <w:p w14:paraId="5D33245E" w14:textId="26A493D7" w:rsidR="4D5AF422" w:rsidRDefault="4D5AF422" w:rsidP="272FE934">
      <w:pPr>
        <w:rPr>
          <w:lang w:val="en-US"/>
        </w:rPr>
      </w:pPr>
      <w:r w:rsidRPr="272FE934">
        <w:rPr>
          <w:b/>
          <w:bCs/>
          <w:lang w:val="en-US"/>
        </w:rPr>
        <w:t>Project Leader:</w:t>
      </w:r>
      <w:r w:rsidRPr="272FE934">
        <w:rPr>
          <w:lang w:val="en-US"/>
        </w:rPr>
        <w:t xml:space="preserve"> </w:t>
      </w:r>
      <w:r w:rsidR="036E4831" w:rsidRPr="272FE934">
        <w:rPr>
          <w:lang w:val="en-US"/>
        </w:rPr>
        <w:t xml:space="preserve">one of the project </w:t>
      </w:r>
      <w:r w:rsidR="1AFF0997" w:rsidRPr="272FE934">
        <w:rPr>
          <w:lang w:val="en-US"/>
        </w:rPr>
        <w:t>partner</w:t>
      </w:r>
      <w:r w:rsidR="49728595" w:rsidRPr="272FE934">
        <w:rPr>
          <w:lang w:val="en-US"/>
        </w:rPr>
        <w:t>s</w:t>
      </w:r>
      <w:r w:rsidR="1AFF0997" w:rsidRPr="272FE934">
        <w:rPr>
          <w:lang w:val="en-US"/>
        </w:rPr>
        <w:t xml:space="preserve"> (</w:t>
      </w:r>
      <w:r w:rsidRPr="272FE934">
        <w:rPr>
          <w:lang w:val="en-US"/>
        </w:rPr>
        <w:t>either the User or the Infrastructure Provider</w:t>
      </w:r>
      <w:r w:rsidR="65FF4B85" w:rsidRPr="272FE934">
        <w:rPr>
          <w:lang w:val="en-US"/>
        </w:rPr>
        <w:t xml:space="preserve">) who submits the application, signs the sub-awardee agreement with the OFFERR coordinator, receives funding for the project and distributes </w:t>
      </w:r>
      <w:r w:rsidR="6FC40AD3" w:rsidRPr="272FE934">
        <w:rPr>
          <w:rFonts w:ascii="Calibri" w:eastAsia="Calibri" w:hAnsi="Calibri" w:cs="Calibri"/>
          <w:lang w:val="en-US"/>
        </w:rPr>
        <w:t xml:space="preserve">the money to the other </w:t>
      </w:r>
      <w:r w:rsidR="2178EC6E" w:rsidRPr="272FE934">
        <w:rPr>
          <w:rFonts w:ascii="Calibri" w:eastAsia="Calibri" w:hAnsi="Calibri" w:cs="Calibri"/>
          <w:lang w:val="en-US"/>
        </w:rPr>
        <w:t xml:space="preserve">project </w:t>
      </w:r>
      <w:r w:rsidR="6FC40AD3" w:rsidRPr="272FE934">
        <w:rPr>
          <w:rFonts w:ascii="Calibri" w:eastAsia="Calibri" w:hAnsi="Calibri" w:cs="Calibri"/>
          <w:lang w:val="en-US"/>
        </w:rPr>
        <w:t>partners</w:t>
      </w:r>
      <w:r w:rsidRPr="272FE934">
        <w:rPr>
          <w:lang w:val="en-US"/>
        </w:rPr>
        <w:t>.</w:t>
      </w:r>
    </w:p>
    <w:p w14:paraId="4D0F4367" w14:textId="23D204C9" w:rsidR="272FE934" w:rsidRDefault="272FE934" w:rsidP="272FE934">
      <w:pPr>
        <w:rPr>
          <w:lang w:val="en-US"/>
        </w:rPr>
      </w:pPr>
    </w:p>
    <w:p w14:paraId="322E391C" w14:textId="57E8E58B" w:rsidR="00A00DB4" w:rsidRDefault="777107D0" w:rsidP="003A7F74">
      <w:pPr>
        <w:pStyle w:val="Titre1"/>
      </w:pPr>
      <w:bookmarkStart w:id="6" w:name="_Toc124243366"/>
      <w:bookmarkStart w:id="7" w:name="_Toc153553591"/>
      <w:bookmarkStart w:id="8" w:name="_Toc989186035"/>
      <w:r>
        <w:t>Introduction</w:t>
      </w:r>
      <w:bookmarkEnd w:id="6"/>
      <w:bookmarkEnd w:id="7"/>
      <w:bookmarkEnd w:id="8"/>
    </w:p>
    <w:p w14:paraId="43E9A656" w14:textId="69421721" w:rsidR="00811056" w:rsidRPr="000828C0" w:rsidRDefault="000828C0" w:rsidP="00D13EC4">
      <w:pPr>
        <w:rPr>
          <w:lang w:val="en-US"/>
        </w:rPr>
      </w:pPr>
      <w:r w:rsidRPr="12D94A02">
        <w:rPr>
          <w:lang w:val="en-US"/>
        </w:rPr>
        <w:t xml:space="preserve">The objective of </w:t>
      </w:r>
      <w:r w:rsidR="00376C1A" w:rsidRPr="12D94A02">
        <w:rPr>
          <w:lang w:val="en-US"/>
        </w:rPr>
        <w:t xml:space="preserve">the </w:t>
      </w:r>
      <w:r w:rsidRPr="12D94A02">
        <w:rPr>
          <w:lang w:val="en-US"/>
        </w:rPr>
        <w:t xml:space="preserve">OFFERR </w:t>
      </w:r>
      <w:r w:rsidR="00376C1A" w:rsidRPr="12D94A02">
        <w:rPr>
          <w:lang w:val="en-US"/>
        </w:rPr>
        <w:t>project</w:t>
      </w:r>
      <w:r w:rsidR="002825CD" w:rsidRPr="12D94A02">
        <w:rPr>
          <w:lang w:val="en-US"/>
        </w:rPr>
        <w:t xml:space="preserve"> </w:t>
      </w:r>
      <w:r w:rsidRPr="12D94A02">
        <w:rPr>
          <w:lang w:val="en-US"/>
        </w:rPr>
        <w:t xml:space="preserve">is </w:t>
      </w:r>
      <w:r w:rsidR="00811056" w:rsidRPr="12D94A02">
        <w:rPr>
          <w:lang w:val="en-US"/>
        </w:rPr>
        <w:t xml:space="preserve">to </w:t>
      </w:r>
      <w:r w:rsidR="00103E3E" w:rsidRPr="12D94A02">
        <w:rPr>
          <w:lang w:val="en-US"/>
        </w:rPr>
        <w:t xml:space="preserve">facilitate </w:t>
      </w:r>
      <w:r w:rsidR="00811056" w:rsidRPr="12D94A02">
        <w:rPr>
          <w:lang w:val="en-US"/>
        </w:rPr>
        <w:t xml:space="preserve">and </w:t>
      </w:r>
      <w:r w:rsidR="00103E3E" w:rsidRPr="12D94A02">
        <w:rPr>
          <w:lang w:val="en-US"/>
        </w:rPr>
        <w:t>promote</w:t>
      </w:r>
      <w:r w:rsidR="00811056" w:rsidRPr="12D94A02">
        <w:rPr>
          <w:lang w:val="en-US"/>
        </w:rPr>
        <w:t xml:space="preserve"> access to </w:t>
      </w:r>
      <w:r w:rsidR="004546B9" w:rsidRPr="12D94A02">
        <w:rPr>
          <w:lang w:val="en-US"/>
        </w:rPr>
        <w:t xml:space="preserve">key nuclear research </w:t>
      </w:r>
      <w:r w:rsidR="00811056" w:rsidRPr="12D94A02">
        <w:rPr>
          <w:lang w:val="en-US"/>
        </w:rPr>
        <w:t xml:space="preserve">infrastructures that provide essential and unique services to the European </w:t>
      </w:r>
      <w:r w:rsidR="004546B9" w:rsidRPr="12D94A02">
        <w:rPr>
          <w:lang w:val="en-US"/>
        </w:rPr>
        <w:t xml:space="preserve">R&amp;D </w:t>
      </w:r>
      <w:r w:rsidR="00811056" w:rsidRPr="12D94A02">
        <w:rPr>
          <w:lang w:val="en-US"/>
        </w:rPr>
        <w:t>community</w:t>
      </w:r>
      <w:r w:rsidR="000A42F5" w:rsidRPr="12D94A02">
        <w:rPr>
          <w:lang w:val="en-US"/>
        </w:rPr>
        <w:t>.</w:t>
      </w:r>
    </w:p>
    <w:p w14:paraId="759F0E73" w14:textId="34D4B460" w:rsidR="000828C0" w:rsidRDefault="2E86969B" w:rsidP="00D13EC4">
      <w:pPr>
        <w:rPr>
          <w:lang w:val="en-US"/>
        </w:rPr>
      </w:pPr>
      <w:r w:rsidRPr="44408C56">
        <w:rPr>
          <w:lang w:val="en-US"/>
        </w:rPr>
        <w:t>R</w:t>
      </w:r>
      <w:r w:rsidR="02631F41" w:rsidRPr="44408C56">
        <w:rPr>
          <w:lang w:val="en-US"/>
        </w:rPr>
        <w:t xml:space="preserve">esearch teams </w:t>
      </w:r>
      <w:r w:rsidR="231BCE84" w:rsidRPr="44408C56">
        <w:rPr>
          <w:lang w:val="en-US"/>
        </w:rPr>
        <w:t xml:space="preserve">(from academia, research centers </w:t>
      </w:r>
      <w:r w:rsidR="3501AF97" w:rsidRPr="44408C56">
        <w:rPr>
          <w:lang w:val="en-US"/>
        </w:rPr>
        <w:t xml:space="preserve">or </w:t>
      </w:r>
      <w:r w:rsidR="231BCE84" w:rsidRPr="44408C56">
        <w:rPr>
          <w:lang w:val="en-US"/>
        </w:rPr>
        <w:t xml:space="preserve">industrial laboratories) </w:t>
      </w:r>
      <w:r w:rsidRPr="44408C56">
        <w:rPr>
          <w:lang w:val="en-US"/>
        </w:rPr>
        <w:t>will be provide</w:t>
      </w:r>
      <w:r w:rsidR="231BCE84" w:rsidRPr="44408C56">
        <w:rPr>
          <w:lang w:val="en-US"/>
        </w:rPr>
        <w:t>d</w:t>
      </w:r>
      <w:r w:rsidRPr="44408C56">
        <w:rPr>
          <w:lang w:val="en-US"/>
        </w:rPr>
        <w:t xml:space="preserve"> </w:t>
      </w:r>
      <w:r w:rsidR="67F9C65C" w:rsidRPr="44408C56">
        <w:rPr>
          <w:lang w:val="en-US"/>
        </w:rPr>
        <w:t xml:space="preserve">support to </w:t>
      </w:r>
      <w:r w:rsidRPr="44408C56">
        <w:rPr>
          <w:lang w:val="en-US"/>
        </w:rPr>
        <w:t xml:space="preserve">access </w:t>
      </w:r>
      <w:r w:rsidR="02631F41" w:rsidRPr="44408C56">
        <w:rPr>
          <w:lang w:val="en-US"/>
        </w:rPr>
        <w:t>state-of-the-art nuclear research infrastructure</w:t>
      </w:r>
      <w:r w:rsidR="67F9C65C" w:rsidRPr="44408C56">
        <w:rPr>
          <w:lang w:val="en-US"/>
        </w:rPr>
        <w:t xml:space="preserve"> and </w:t>
      </w:r>
      <w:r w:rsidRPr="44408C56">
        <w:rPr>
          <w:lang w:val="en-US"/>
        </w:rPr>
        <w:t>technical expertise from experienced scientists and engineers of the infrastructure.</w:t>
      </w:r>
      <w:r w:rsidR="282E948A" w:rsidRPr="44408C56">
        <w:rPr>
          <w:lang w:val="en-US"/>
        </w:rPr>
        <w:t xml:space="preserve"> The OFFERR Interactive </w:t>
      </w:r>
      <w:r w:rsidR="7DCF4286" w:rsidRPr="44408C56">
        <w:rPr>
          <w:lang w:val="en-US"/>
        </w:rPr>
        <w:t>F</w:t>
      </w:r>
      <w:r w:rsidR="282E948A" w:rsidRPr="44408C56">
        <w:rPr>
          <w:lang w:val="en-US"/>
        </w:rPr>
        <w:t xml:space="preserve">orum will facilitate exchanges between the researchers and the </w:t>
      </w:r>
      <w:r w:rsidR="03A865F0" w:rsidRPr="44408C56">
        <w:rPr>
          <w:lang w:val="en-US"/>
        </w:rPr>
        <w:t>I</w:t>
      </w:r>
      <w:r w:rsidR="282E948A" w:rsidRPr="44408C56">
        <w:rPr>
          <w:lang w:val="en-US"/>
        </w:rPr>
        <w:t>nfrastructure</w:t>
      </w:r>
      <w:r w:rsidR="56FE1554" w:rsidRPr="44408C56">
        <w:rPr>
          <w:lang w:val="en-US"/>
        </w:rPr>
        <w:t xml:space="preserve"> Provider</w:t>
      </w:r>
      <w:r w:rsidR="282E948A" w:rsidRPr="44408C56">
        <w:rPr>
          <w:lang w:val="en-US"/>
        </w:rPr>
        <w:t>s and potentially contribute to merging applications with similar objectives.</w:t>
      </w:r>
    </w:p>
    <w:p w14:paraId="5A58A048" w14:textId="483F664D" w:rsidR="00B8547C" w:rsidRDefault="00947BCE" w:rsidP="003C180D">
      <w:pPr>
        <w:rPr>
          <w:lang w:val="en-US"/>
        </w:rPr>
      </w:pPr>
      <w:r w:rsidRPr="56C3356F">
        <w:rPr>
          <w:lang w:val="en-US"/>
        </w:rPr>
        <w:t xml:space="preserve">The OFFERR project will also </w:t>
      </w:r>
      <w:r w:rsidR="001D7213" w:rsidRPr="56C3356F">
        <w:rPr>
          <w:lang w:val="en-US"/>
        </w:rPr>
        <w:t xml:space="preserve">support </w:t>
      </w:r>
      <w:r w:rsidRPr="56C3356F">
        <w:rPr>
          <w:lang w:val="en-US"/>
        </w:rPr>
        <w:t xml:space="preserve">complementarity between the infrastructure access and </w:t>
      </w:r>
      <w:r w:rsidR="001D5AFF" w:rsidRPr="56C3356F">
        <w:rPr>
          <w:lang w:val="en-US"/>
        </w:rPr>
        <w:t>EC</w:t>
      </w:r>
      <w:r w:rsidRPr="56C3356F">
        <w:rPr>
          <w:lang w:val="en-US"/>
        </w:rPr>
        <w:t xml:space="preserve"> mobility grants</w:t>
      </w:r>
      <w:r w:rsidR="00D13EC4" w:rsidRPr="56C3356F">
        <w:rPr>
          <w:lang w:val="en-US"/>
        </w:rPr>
        <w:t xml:space="preserve"> (coordination with the project </w:t>
      </w:r>
      <w:r w:rsidR="001D5AFF" w:rsidRPr="56C3356F">
        <w:rPr>
          <w:lang w:val="en-US"/>
        </w:rPr>
        <w:t>proposal ENEN++</w:t>
      </w:r>
      <w:r w:rsidR="00D13EC4" w:rsidRPr="56C3356F">
        <w:rPr>
          <w:lang w:val="en-US"/>
        </w:rPr>
        <w:t>)</w:t>
      </w:r>
      <w:r w:rsidRPr="56C3356F">
        <w:rPr>
          <w:lang w:val="en-US"/>
        </w:rPr>
        <w:t>.</w:t>
      </w:r>
      <w:r w:rsidR="00175328" w:rsidRPr="56C3356F">
        <w:rPr>
          <w:lang w:val="en-US"/>
        </w:rPr>
        <w:t xml:space="preserve"> </w:t>
      </w:r>
      <w:r w:rsidR="001D5AFF" w:rsidRPr="56C3356F">
        <w:rPr>
          <w:lang w:val="en-US"/>
        </w:rPr>
        <w:t xml:space="preserve">A submitted </w:t>
      </w:r>
      <w:r w:rsidR="003C180D" w:rsidRPr="56C3356F">
        <w:rPr>
          <w:lang w:val="en-US"/>
        </w:rPr>
        <w:t xml:space="preserve">proposal may request funding for the use of </w:t>
      </w:r>
      <w:r w:rsidR="001D5AFF" w:rsidRPr="56C3356F">
        <w:rPr>
          <w:lang w:val="en-US"/>
        </w:rPr>
        <w:t xml:space="preserve">one or </w:t>
      </w:r>
      <w:r w:rsidR="003C180D" w:rsidRPr="56C3356F">
        <w:rPr>
          <w:lang w:val="en-US"/>
        </w:rPr>
        <w:t>more infrastructures</w:t>
      </w:r>
      <w:r w:rsidR="0030444E" w:rsidRPr="56C3356F">
        <w:rPr>
          <w:lang w:val="en-US"/>
        </w:rPr>
        <w:t>.</w:t>
      </w:r>
    </w:p>
    <w:p w14:paraId="15ACD415" w14:textId="6C9F85A7" w:rsidR="003C180D" w:rsidRDefault="774FEB39" w:rsidP="76B51ACA">
      <w:pPr>
        <w:rPr>
          <w:lang w:val="en-US"/>
        </w:rPr>
      </w:pPr>
      <w:r w:rsidRPr="76B51ACA">
        <w:rPr>
          <w:lang w:val="en-US"/>
        </w:rPr>
        <w:t xml:space="preserve">The </w:t>
      </w:r>
      <w:r w:rsidR="4736E315" w:rsidRPr="76B51ACA">
        <w:rPr>
          <w:lang w:val="en-US"/>
        </w:rPr>
        <w:t xml:space="preserve">following </w:t>
      </w:r>
      <w:r w:rsidRPr="76B51ACA">
        <w:rPr>
          <w:lang w:val="en-US"/>
        </w:rPr>
        <w:t>activities</w:t>
      </w:r>
      <w:r w:rsidR="4C2C643D" w:rsidRPr="76B51ACA">
        <w:rPr>
          <w:lang w:val="en-US"/>
        </w:rPr>
        <w:t xml:space="preserve"> that will contribute to the realization of the approved experiments are eligible</w:t>
      </w:r>
      <w:r w:rsidRPr="76B51ACA">
        <w:rPr>
          <w:lang w:val="en-US"/>
        </w:rPr>
        <w:t>:</w:t>
      </w:r>
    </w:p>
    <w:p w14:paraId="7A75376F" w14:textId="1D8BEC5C" w:rsidR="72FB9D5B" w:rsidRDefault="72FB9D5B" w:rsidP="2C917E9C">
      <w:pPr>
        <w:pStyle w:val="Paragraphedeliste"/>
        <w:numPr>
          <w:ilvl w:val="0"/>
          <w:numId w:val="2"/>
        </w:numPr>
        <w:rPr>
          <w:rFonts w:ascii="Aptos" w:eastAsia="Aptos" w:hAnsi="Aptos" w:cs="Aptos"/>
          <w:lang w:val="en-US"/>
        </w:rPr>
      </w:pPr>
      <w:r w:rsidRPr="2C917E9C">
        <w:rPr>
          <w:rFonts w:ascii="Calibri" w:eastAsia="Calibri" w:hAnsi="Calibri" w:cs="Calibri"/>
          <w:lang w:val="en-US"/>
        </w:rPr>
        <w:t>the costs that the User must pay to the Infrastructure Provider for the use of the infrastructure (e.g., training necessary for the access to the infrastructure; irradiation, post-irradiation examination</w:t>
      </w:r>
      <w:r w:rsidR="5DB8D374" w:rsidRPr="2C917E9C">
        <w:rPr>
          <w:rFonts w:ascii="Calibri" w:eastAsia="Calibri" w:hAnsi="Calibri" w:cs="Calibri"/>
          <w:lang w:val="en-US"/>
        </w:rPr>
        <w:t xml:space="preserve">, </w:t>
      </w:r>
      <w:r w:rsidR="008D0DBA" w:rsidRPr="2C917E9C">
        <w:rPr>
          <w:rFonts w:ascii="Calibri" w:eastAsia="Calibri" w:hAnsi="Calibri" w:cs="Calibri"/>
          <w:lang w:val="en-US"/>
        </w:rPr>
        <w:t>depreciation costs</w:t>
      </w:r>
      <w:r w:rsidR="00DC7D69" w:rsidRPr="2C917E9C">
        <w:rPr>
          <w:rFonts w:ascii="Calibri" w:eastAsia="Calibri" w:hAnsi="Calibri" w:cs="Calibri"/>
          <w:lang w:val="en-US"/>
        </w:rPr>
        <w:t xml:space="preserve"> related to the use of </w:t>
      </w:r>
      <w:r w:rsidR="00384A7F" w:rsidRPr="2C917E9C">
        <w:rPr>
          <w:rFonts w:ascii="Calibri" w:eastAsia="Calibri" w:hAnsi="Calibri" w:cs="Calibri"/>
          <w:lang w:val="en-US"/>
        </w:rPr>
        <w:t>the infrastructure for the project</w:t>
      </w:r>
      <w:r w:rsidRPr="2C917E9C">
        <w:rPr>
          <w:rFonts w:ascii="Calibri" w:eastAsia="Calibri" w:hAnsi="Calibri" w:cs="Calibri"/>
          <w:lang w:val="en-US"/>
        </w:rPr>
        <w:t>);</w:t>
      </w:r>
      <w:r w:rsidR="158AECDC" w:rsidRPr="2C917E9C">
        <w:rPr>
          <w:rFonts w:ascii="Calibri" w:eastAsia="Calibri" w:hAnsi="Calibri" w:cs="Calibri"/>
          <w:lang w:val="en-US"/>
        </w:rPr>
        <w:t xml:space="preserve"> </w:t>
      </w:r>
    </w:p>
    <w:p w14:paraId="75CC9195" w14:textId="09EA7AAE" w:rsidR="72FB9D5B" w:rsidRDefault="72FB9D5B" w:rsidP="76B51ACA">
      <w:pPr>
        <w:pStyle w:val="Paragraphedeliste"/>
        <w:numPr>
          <w:ilvl w:val="0"/>
          <w:numId w:val="2"/>
        </w:numPr>
        <w:rPr>
          <w:lang w:val="en-US"/>
        </w:rPr>
      </w:pPr>
      <w:r w:rsidRPr="76B51ACA">
        <w:rPr>
          <w:rFonts w:ascii="Calibri" w:eastAsia="Calibri" w:hAnsi="Calibri" w:cs="Calibri"/>
          <w:lang w:val="en-US"/>
        </w:rPr>
        <w:t>consumables directly related to the experiment (e.g., purchase of sample, target, detector, electronics and other supporting material, their transport and preparation);</w:t>
      </w:r>
    </w:p>
    <w:p w14:paraId="391CA06A" w14:textId="6BA4F271" w:rsidR="72FB9D5B" w:rsidRPr="004F5C00" w:rsidRDefault="72FB9D5B" w:rsidP="76B51ACA">
      <w:pPr>
        <w:pStyle w:val="Paragraphedeliste"/>
        <w:numPr>
          <w:ilvl w:val="0"/>
          <w:numId w:val="2"/>
        </w:numPr>
        <w:rPr>
          <w:lang w:val="en-US"/>
        </w:rPr>
      </w:pPr>
      <w:r w:rsidRPr="12D94A02">
        <w:rPr>
          <w:rFonts w:ascii="Calibri" w:eastAsia="Calibri" w:hAnsi="Calibri" w:cs="Calibri"/>
          <w:lang w:val="en-US"/>
        </w:rPr>
        <w:t>travel and subsistence of the visiting researchers to the infrastructure to perform the preparation and experiment</w:t>
      </w:r>
      <w:r w:rsidR="0B5AD899" w:rsidRPr="12D94A02">
        <w:rPr>
          <w:rFonts w:ascii="Calibri" w:eastAsia="Calibri" w:hAnsi="Calibri" w:cs="Calibri"/>
          <w:lang w:val="en-US"/>
        </w:rPr>
        <w:t xml:space="preserve"> (tickets for transport</w:t>
      </w:r>
      <w:r w:rsidR="522A9E6C" w:rsidRPr="12D94A02">
        <w:rPr>
          <w:rFonts w:ascii="Calibri" w:eastAsia="Calibri" w:hAnsi="Calibri" w:cs="Calibri"/>
          <w:lang w:val="en-US"/>
        </w:rPr>
        <w:t xml:space="preserve"> – </w:t>
      </w:r>
      <w:r w:rsidR="1384E091" w:rsidRPr="12D94A02">
        <w:rPr>
          <w:rFonts w:ascii="Calibri" w:eastAsia="Calibri" w:hAnsi="Calibri" w:cs="Calibri"/>
          <w:lang w:val="en-US"/>
        </w:rPr>
        <w:t>actual costs up to</w:t>
      </w:r>
      <w:r w:rsidR="0B5AD899" w:rsidRPr="12D94A02">
        <w:rPr>
          <w:rFonts w:ascii="Calibri" w:eastAsia="Calibri" w:hAnsi="Calibri" w:cs="Calibri"/>
          <w:lang w:val="en-US"/>
        </w:rPr>
        <w:t xml:space="preserve"> 500 €</w:t>
      </w:r>
      <w:r w:rsidR="30BDB105" w:rsidRPr="12D94A02">
        <w:rPr>
          <w:rFonts w:ascii="Calibri" w:eastAsia="Calibri" w:hAnsi="Calibri" w:cs="Calibri"/>
          <w:lang w:val="en-US"/>
        </w:rPr>
        <w:t>;</w:t>
      </w:r>
      <w:r w:rsidR="0B5AD899" w:rsidRPr="12D94A02">
        <w:rPr>
          <w:rFonts w:ascii="Calibri" w:eastAsia="Calibri" w:hAnsi="Calibri" w:cs="Calibri"/>
          <w:lang w:val="en-US"/>
        </w:rPr>
        <w:t xml:space="preserve"> accommodation and meals</w:t>
      </w:r>
      <w:r w:rsidR="13DAD973" w:rsidRPr="12D94A02">
        <w:rPr>
          <w:rFonts w:ascii="Calibri" w:eastAsia="Calibri" w:hAnsi="Calibri" w:cs="Calibri"/>
          <w:lang w:val="en-US"/>
        </w:rPr>
        <w:t xml:space="preserve"> – fixed </w:t>
      </w:r>
      <w:r w:rsidR="0B5AD899" w:rsidRPr="12D94A02">
        <w:rPr>
          <w:rFonts w:ascii="Calibri" w:eastAsia="Calibri" w:hAnsi="Calibri" w:cs="Calibri"/>
          <w:lang w:val="en-US"/>
        </w:rPr>
        <w:t>150 EUR per day</w:t>
      </w:r>
      <w:r w:rsidRPr="12D94A02">
        <w:rPr>
          <w:rFonts w:ascii="Calibri" w:eastAsia="Calibri" w:hAnsi="Calibri" w:cs="Calibri"/>
          <w:lang w:val="en-US"/>
        </w:rPr>
        <w:t>).</w:t>
      </w:r>
    </w:p>
    <w:p w14:paraId="497AD5EF" w14:textId="1BEF8EC0" w:rsidR="11C16EFD" w:rsidRDefault="11C16EFD" w:rsidP="44408C56">
      <w:pPr>
        <w:rPr>
          <w:lang w:val="en-US"/>
        </w:rPr>
      </w:pPr>
      <w:r w:rsidRPr="12D94A02">
        <w:rPr>
          <w:lang w:val="en-US"/>
        </w:rPr>
        <w:t>OFFERR does not cover the salary costs of the Users.</w:t>
      </w:r>
    </w:p>
    <w:p w14:paraId="5094E86F" w14:textId="152ACFE8" w:rsidR="004F5C00" w:rsidRDefault="004F5C00" w:rsidP="004F5C00">
      <w:pPr>
        <w:rPr>
          <w:lang w:val="en-US"/>
        </w:rPr>
      </w:pPr>
      <w:r>
        <w:rPr>
          <w:lang w:val="en-US"/>
        </w:rPr>
        <w:t>Two categories of applications are defined:</w:t>
      </w:r>
    </w:p>
    <w:p w14:paraId="66B51BDF" w14:textId="77777777" w:rsidR="004F5C00" w:rsidRPr="004F5C00" w:rsidRDefault="004F5C00" w:rsidP="004F5C00">
      <w:pPr>
        <w:pStyle w:val="Paragraphedeliste"/>
        <w:numPr>
          <w:ilvl w:val="0"/>
          <w:numId w:val="17"/>
        </w:numPr>
        <w:rPr>
          <w:lang w:val="en-US"/>
        </w:rPr>
      </w:pPr>
      <w:r w:rsidRPr="004F5C00">
        <w:rPr>
          <w:b/>
          <w:lang w:val="en-US"/>
        </w:rPr>
        <w:t>Fast-track project</w:t>
      </w:r>
      <w:r w:rsidRPr="004F5C00">
        <w:rPr>
          <w:lang w:val="en-US"/>
        </w:rPr>
        <w:t>: is a project to perform studies of limited scope which are to be completed in less than half a year (6 months) of access to the infrastructure.</w:t>
      </w:r>
      <w:r w:rsidRPr="004F5C00">
        <w:rPr>
          <w:sz w:val="20"/>
          <w:szCs w:val="20"/>
          <w:lang w:val="en-US"/>
        </w:rPr>
        <w:t xml:space="preserve"> </w:t>
      </w:r>
      <w:r w:rsidRPr="004F5C00">
        <w:rPr>
          <w:lang w:val="en-US"/>
        </w:rPr>
        <w:t xml:space="preserve">This type of project can be awarded a financial support of up to 50 </w:t>
      </w:r>
      <w:proofErr w:type="spellStart"/>
      <w:r w:rsidRPr="004F5C00">
        <w:rPr>
          <w:lang w:val="en-US"/>
        </w:rPr>
        <w:t>kEUR</w:t>
      </w:r>
      <w:proofErr w:type="spellEnd"/>
      <w:r w:rsidRPr="004F5C00">
        <w:rPr>
          <w:lang w:val="en-US"/>
        </w:rPr>
        <w:t>.</w:t>
      </w:r>
    </w:p>
    <w:p w14:paraId="4CFB2D7A" w14:textId="77777777" w:rsidR="004F5C00" w:rsidRPr="004F5C00" w:rsidRDefault="004F5C00" w:rsidP="004F5C00">
      <w:pPr>
        <w:pStyle w:val="Paragraphedeliste"/>
        <w:numPr>
          <w:ilvl w:val="0"/>
          <w:numId w:val="17"/>
        </w:numPr>
        <w:rPr>
          <w:lang w:val="en-US"/>
        </w:rPr>
      </w:pPr>
      <w:r w:rsidRPr="004F5C00">
        <w:rPr>
          <w:b/>
          <w:lang w:val="en-US"/>
        </w:rPr>
        <w:lastRenderedPageBreak/>
        <w:t>Complex project:</w:t>
      </w:r>
      <w:r w:rsidRPr="004F5C00">
        <w:rPr>
          <w:lang w:val="en-US"/>
        </w:rPr>
        <w:t xml:space="preserve"> is a project to perform studies with extended scope to be completed in less than a year and a half (18 months). This type of project can be allocated a financial support of up to 1 MEUR.</w:t>
      </w:r>
    </w:p>
    <w:p w14:paraId="07A1804A" w14:textId="65936B78" w:rsidR="00EC08A9" w:rsidRDefault="40900121" w:rsidP="00214FFE">
      <w:pPr>
        <w:pStyle w:val="Titre1"/>
      </w:pPr>
      <w:bookmarkStart w:id="9" w:name="_Toc124243380"/>
      <w:bookmarkStart w:id="10" w:name="_Toc153553592"/>
      <w:bookmarkStart w:id="11" w:name="_Toc620835476"/>
      <w:r>
        <w:t>Funding and Implementation of Infrastructure Projects</w:t>
      </w:r>
      <w:bookmarkEnd w:id="9"/>
      <w:bookmarkEnd w:id="10"/>
      <w:bookmarkEnd w:id="11"/>
    </w:p>
    <w:p w14:paraId="2CE7F03B" w14:textId="2BA1E0C2" w:rsidR="003C180D" w:rsidRPr="00FD636E" w:rsidRDefault="0CBDD89A" w:rsidP="44408C56">
      <w:pPr>
        <w:spacing w:line="288" w:lineRule="auto"/>
        <w:rPr>
          <w:rFonts w:eastAsia="Arial"/>
          <w:lang w:val="en-US"/>
        </w:rPr>
      </w:pPr>
      <w:r w:rsidRPr="06FA8235">
        <w:rPr>
          <w:rFonts w:eastAsia="Arial"/>
          <w:lang w:val="en-US"/>
        </w:rPr>
        <w:t>Th</w:t>
      </w:r>
      <w:r w:rsidR="5BC32ECD" w:rsidRPr="06FA8235">
        <w:rPr>
          <w:rFonts w:eastAsia="Arial"/>
          <w:lang w:val="en-US"/>
        </w:rPr>
        <w:t>e OFFERR</w:t>
      </w:r>
      <w:r w:rsidRPr="06FA8235">
        <w:rPr>
          <w:rFonts w:eastAsia="Arial"/>
          <w:lang w:val="en-US"/>
        </w:rPr>
        <w:t xml:space="preserve"> project intend</w:t>
      </w:r>
      <w:r w:rsidR="6AF694DF" w:rsidRPr="06FA8235">
        <w:rPr>
          <w:rFonts w:eastAsia="Arial"/>
          <w:lang w:val="en-US"/>
        </w:rPr>
        <w:t>s</w:t>
      </w:r>
      <w:r w:rsidRPr="06FA8235">
        <w:rPr>
          <w:rFonts w:eastAsia="Arial"/>
          <w:lang w:val="en-US"/>
        </w:rPr>
        <w:t xml:space="preserve"> to facilitate access to infrastructure</w:t>
      </w:r>
      <w:r w:rsidR="009A722E" w:rsidRPr="06FA8235">
        <w:rPr>
          <w:rFonts w:eastAsia="Arial"/>
          <w:lang w:val="en-US"/>
        </w:rPr>
        <w:t>s</w:t>
      </w:r>
      <w:r w:rsidRPr="06FA8235">
        <w:rPr>
          <w:rFonts w:eastAsia="Arial"/>
          <w:lang w:val="en-US"/>
        </w:rPr>
        <w:t xml:space="preserve"> in the field of research </w:t>
      </w:r>
      <w:r w:rsidR="00DE5F23" w:rsidRPr="06FA8235">
        <w:rPr>
          <w:rFonts w:eastAsia="Arial"/>
          <w:lang w:val="en-US"/>
        </w:rPr>
        <w:t xml:space="preserve">in the </w:t>
      </w:r>
      <w:r w:rsidRPr="06FA8235">
        <w:rPr>
          <w:rFonts w:eastAsia="Arial"/>
          <w:lang w:val="en-US"/>
        </w:rPr>
        <w:t xml:space="preserve">nuclear </w:t>
      </w:r>
      <w:r w:rsidR="003D2C47" w:rsidRPr="06FA8235">
        <w:rPr>
          <w:rFonts w:eastAsia="Arial"/>
          <w:lang w:val="en-US"/>
        </w:rPr>
        <w:t>fission technology</w:t>
      </w:r>
      <w:r w:rsidR="007E29CC" w:rsidRPr="06FA8235">
        <w:rPr>
          <w:rFonts w:eastAsia="Arial"/>
          <w:lang w:val="en-US"/>
        </w:rPr>
        <w:t xml:space="preserve"> </w:t>
      </w:r>
      <w:r w:rsidR="003E19C6" w:rsidRPr="06FA8235">
        <w:rPr>
          <w:rFonts w:eastAsia="Arial"/>
          <w:lang w:val="en-US"/>
        </w:rPr>
        <w:t xml:space="preserve">in alignment with the strategic research and innovation agenda of </w:t>
      </w:r>
      <w:r w:rsidR="00094350" w:rsidRPr="06FA8235">
        <w:rPr>
          <w:rFonts w:eastAsia="Arial"/>
          <w:lang w:val="en-US"/>
        </w:rPr>
        <w:t>SNETP</w:t>
      </w:r>
      <w:r w:rsidR="009046CE" w:rsidRPr="06FA8235">
        <w:rPr>
          <w:rFonts w:eastAsia="Arial"/>
          <w:lang w:val="en-US"/>
        </w:rPr>
        <w:t xml:space="preserve">. </w:t>
      </w:r>
      <w:r w:rsidR="00AC687F" w:rsidRPr="06FA8235">
        <w:rPr>
          <w:rFonts w:eastAsia="Arial"/>
          <w:lang w:val="en-US"/>
        </w:rPr>
        <w:t xml:space="preserve">The </w:t>
      </w:r>
      <w:r w:rsidR="00086E63" w:rsidRPr="06FA8235">
        <w:rPr>
          <w:rFonts w:eastAsia="Arial"/>
          <w:lang w:val="en-US"/>
        </w:rPr>
        <w:t>goal</w:t>
      </w:r>
      <w:r w:rsidR="00A330E9" w:rsidRPr="06FA8235">
        <w:rPr>
          <w:rFonts w:eastAsia="Arial"/>
          <w:lang w:val="en-US"/>
        </w:rPr>
        <w:t xml:space="preserve"> is </w:t>
      </w:r>
      <w:r w:rsidRPr="06FA8235">
        <w:rPr>
          <w:rFonts w:eastAsia="Arial"/>
          <w:lang w:val="en-US"/>
        </w:rPr>
        <w:t xml:space="preserve">to establish a </w:t>
      </w:r>
      <w:r w:rsidR="00B41C80" w:rsidRPr="06FA8235">
        <w:rPr>
          <w:rFonts w:eastAsia="Arial"/>
          <w:lang w:val="en-US"/>
        </w:rPr>
        <w:t xml:space="preserve">fund </w:t>
      </w:r>
      <w:r w:rsidRPr="06FA8235">
        <w:rPr>
          <w:rFonts w:eastAsia="Arial"/>
          <w:lang w:val="en-US"/>
        </w:rPr>
        <w:t xml:space="preserve">matching process for scientific projects for which a specific research infrastructure is required. </w:t>
      </w:r>
    </w:p>
    <w:p w14:paraId="0DD0F0F8" w14:textId="2CD1D7B6" w:rsidR="003C180D" w:rsidRDefault="2CF6EE7B" w:rsidP="00FD636E">
      <w:pPr>
        <w:pStyle w:val="Titre2"/>
        <w:rPr>
          <w:rFonts w:eastAsia="Arial"/>
        </w:rPr>
      </w:pPr>
      <w:bookmarkStart w:id="12" w:name="_Toc123909370"/>
      <w:bookmarkStart w:id="13" w:name="_Toc123909411"/>
      <w:bookmarkStart w:id="14" w:name="_Toc124243381"/>
      <w:bookmarkStart w:id="15" w:name="_Toc124777561"/>
      <w:bookmarkStart w:id="16" w:name="_Toc126315911"/>
      <w:bookmarkStart w:id="17" w:name="_Toc124243394"/>
      <w:bookmarkStart w:id="18" w:name="_Toc153553593"/>
      <w:bookmarkStart w:id="19" w:name="_Toc535562240"/>
      <w:bookmarkEnd w:id="12"/>
      <w:bookmarkEnd w:id="13"/>
      <w:bookmarkEnd w:id="14"/>
      <w:bookmarkEnd w:id="15"/>
      <w:bookmarkEnd w:id="16"/>
      <w:r w:rsidRPr="25D248AC">
        <w:rPr>
          <w:rFonts w:eastAsia="Arial"/>
        </w:rPr>
        <w:t>Funding</w:t>
      </w:r>
      <w:bookmarkEnd w:id="17"/>
      <w:bookmarkEnd w:id="18"/>
      <w:bookmarkEnd w:id="19"/>
    </w:p>
    <w:p w14:paraId="46626585" w14:textId="53F4D6A5" w:rsidR="003C180D" w:rsidRDefault="0CBDD89A" w:rsidP="00DF1F3F">
      <w:pPr>
        <w:rPr>
          <w:lang w:val="en-US"/>
        </w:rPr>
      </w:pPr>
      <w:r w:rsidRPr="12D94A02">
        <w:rPr>
          <w:lang w:val="en-US"/>
        </w:rPr>
        <w:t>If and to the extent that a User uses the infrastructure of an Infrastructure</w:t>
      </w:r>
      <w:r w:rsidR="005104E6" w:rsidRPr="12D94A02">
        <w:rPr>
          <w:lang w:val="en-US"/>
        </w:rPr>
        <w:t xml:space="preserve"> </w:t>
      </w:r>
      <w:r w:rsidRPr="12D94A02">
        <w:rPr>
          <w:lang w:val="en-US"/>
        </w:rPr>
        <w:t xml:space="preserve">Provider, the </w:t>
      </w:r>
      <w:r w:rsidR="560DCFFC" w:rsidRPr="12D94A02">
        <w:rPr>
          <w:lang w:val="en-US"/>
        </w:rPr>
        <w:t>U</w:t>
      </w:r>
      <w:r w:rsidRPr="12D94A02">
        <w:rPr>
          <w:lang w:val="en-US"/>
        </w:rPr>
        <w:t xml:space="preserve">ser must </w:t>
      </w:r>
      <w:r w:rsidR="0082779C" w:rsidRPr="12D94A02">
        <w:rPr>
          <w:lang w:val="en-US"/>
        </w:rPr>
        <w:t>agree with</w:t>
      </w:r>
      <w:r w:rsidRPr="12D94A02">
        <w:rPr>
          <w:lang w:val="en-US"/>
        </w:rPr>
        <w:t xml:space="preserve"> the </w:t>
      </w:r>
      <w:r w:rsidR="0372DE3E" w:rsidRPr="12D94A02">
        <w:rPr>
          <w:lang w:val="en-US"/>
        </w:rPr>
        <w:t>I</w:t>
      </w:r>
      <w:r w:rsidRPr="12D94A02">
        <w:rPr>
          <w:lang w:val="en-US"/>
        </w:rPr>
        <w:t>nfrastructure</w:t>
      </w:r>
      <w:r w:rsidR="005104E6" w:rsidRPr="12D94A02">
        <w:rPr>
          <w:lang w:val="en-US"/>
        </w:rPr>
        <w:t xml:space="preserve"> </w:t>
      </w:r>
      <w:r w:rsidR="4D78006D" w:rsidRPr="12D94A02">
        <w:rPr>
          <w:lang w:val="en-US"/>
        </w:rPr>
        <w:t>P</w:t>
      </w:r>
      <w:r w:rsidRPr="12D94A02">
        <w:rPr>
          <w:lang w:val="en-US"/>
        </w:rPr>
        <w:t xml:space="preserve">rovider </w:t>
      </w:r>
      <w:r w:rsidR="007637D0" w:rsidRPr="12D94A02">
        <w:rPr>
          <w:lang w:val="en-US"/>
        </w:rPr>
        <w:t>(</w:t>
      </w:r>
      <w:r w:rsidRPr="12D94A02">
        <w:rPr>
          <w:lang w:val="en-US"/>
        </w:rPr>
        <w:t xml:space="preserve">in the form </w:t>
      </w:r>
      <w:r w:rsidR="00643208" w:rsidRPr="12D94A02">
        <w:rPr>
          <w:lang w:val="en-US"/>
        </w:rPr>
        <w:t xml:space="preserve">of </w:t>
      </w:r>
      <w:r w:rsidR="007B6D45" w:rsidRPr="12D94A02">
        <w:rPr>
          <w:lang w:val="en-US"/>
        </w:rPr>
        <w:t xml:space="preserve">a bilateral agreement) </w:t>
      </w:r>
      <w:r w:rsidR="002F2D44" w:rsidRPr="12D94A02">
        <w:rPr>
          <w:lang w:val="en-US"/>
        </w:rPr>
        <w:t xml:space="preserve">on the </w:t>
      </w:r>
      <w:r w:rsidR="009674F7" w:rsidRPr="12D94A02">
        <w:rPr>
          <w:lang w:val="en-US"/>
        </w:rPr>
        <w:t xml:space="preserve">eligible </w:t>
      </w:r>
      <w:r w:rsidR="008F7F30" w:rsidRPr="12D94A02">
        <w:rPr>
          <w:lang w:val="en-US"/>
        </w:rPr>
        <w:t xml:space="preserve">costs </w:t>
      </w:r>
      <w:r w:rsidR="00150CE2" w:rsidRPr="12D94A02">
        <w:rPr>
          <w:lang w:val="en-US"/>
        </w:rPr>
        <w:t xml:space="preserve">to be </w:t>
      </w:r>
      <w:r w:rsidR="00F77286" w:rsidRPr="12D94A02">
        <w:rPr>
          <w:lang w:val="en-US"/>
        </w:rPr>
        <w:t>declared</w:t>
      </w:r>
      <w:r w:rsidR="002C4953" w:rsidRPr="12D94A02">
        <w:rPr>
          <w:lang w:val="en-US"/>
        </w:rPr>
        <w:t xml:space="preserve"> </w:t>
      </w:r>
      <w:r w:rsidR="59679C99" w:rsidRPr="12D94A02">
        <w:rPr>
          <w:lang w:val="en-US"/>
        </w:rPr>
        <w:t>in the application to the OFFERR project</w:t>
      </w:r>
      <w:r w:rsidR="00A85A4A" w:rsidRPr="12D94A02">
        <w:rPr>
          <w:lang w:val="en-US"/>
        </w:rPr>
        <w:t>.</w:t>
      </w:r>
    </w:p>
    <w:p w14:paraId="2E0DDA80" w14:textId="3D9DB357" w:rsidR="003C180D" w:rsidRDefault="0CBDD89A" w:rsidP="00FD636E">
      <w:pPr>
        <w:rPr>
          <w:lang w:val="en-US"/>
        </w:rPr>
      </w:pPr>
      <w:r w:rsidRPr="28015FA5">
        <w:rPr>
          <w:u w:val="single"/>
          <w:lang w:val="en-US"/>
        </w:rPr>
        <w:t>Costs of the Infrastructure</w:t>
      </w:r>
      <w:r w:rsidR="005104E6">
        <w:rPr>
          <w:u w:val="single"/>
          <w:lang w:val="en-US"/>
        </w:rPr>
        <w:t xml:space="preserve"> </w:t>
      </w:r>
      <w:r w:rsidRPr="28015FA5">
        <w:rPr>
          <w:u w:val="single"/>
          <w:lang w:val="en-US"/>
        </w:rPr>
        <w:t>Provider</w:t>
      </w:r>
      <w:r w:rsidRPr="28015FA5">
        <w:rPr>
          <w:lang w:val="en-US"/>
        </w:rPr>
        <w:t>: In principle, it is intended that the participation of the Infrastructure</w:t>
      </w:r>
      <w:r w:rsidR="005104E6">
        <w:rPr>
          <w:lang w:val="en-US"/>
        </w:rPr>
        <w:t xml:space="preserve"> </w:t>
      </w:r>
      <w:r w:rsidRPr="28015FA5">
        <w:rPr>
          <w:lang w:val="en-US"/>
        </w:rPr>
        <w:t>Provider in the Infrastructure</w:t>
      </w:r>
      <w:r w:rsidR="005104E6">
        <w:rPr>
          <w:lang w:val="en-US"/>
        </w:rPr>
        <w:t xml:space="preserve"> </w:t>
      </w:r>
      <w:r w:rsidRPr="28015FA5">
        <w:rPr>
          <w:lang w:val="en-US"/>
        </w:rPr>
        <w:t xml:space="preserve">Project </w:t>
      </w:r>
      <w:r w:rsidR="00FC5497">
        <w:rPr>
          <w:lang w:val="en-US"/>
        </w:rPr>
        <w:t>is</w:t>
      </w:r>
      <w:r w:rsidRPr="28015FA5">
        <w:rPr>
          <w:lang w:val="en-US"/>
        </w:rPr>
        <w:t xml:space="preserve"> limited to the provision of the infrastructure. If and to the extent that, in deviation from this, further participation of the </w:t>
      </w:r>
      <w:r w:rsidR="00DF1F3F" w:rsidRPr="28015FA5">
        <w:rPr>
          <w:lang w:val="en-US"/>
        </w:rPr>
        <w:t>Infrastructure</w:t>
      </w:r>
      <w:r w:rsidR="00DF1F3F">
        <w:rPr>
          <w:lang w:val="en-US"/>
        </w:rPr>
        <w:t xml:space="preserve"> </w:t>
      </w:r>
      <w:r w:rsidRPr="28015FA5">
        <w:rPr>
          <w:lang w:val="en-US"/>
        </w:rPr>
        <w:t xml:space="preserve">Provider </w:t>
      </w:r>
      <w:r w:rsidR="00FC5497">
        <w:rPr>
          <w:lang w:val="en-US"/>
        </w:rPr>
        <w:t>is</w:t>
      </w:r>
      <w:r w:rsidRPr="28015FA5">
        <w:rPr>
          <w:lang w:val="en-US"/>
        </w:rPr>
        <w:t xml:space="preserve"> foreseen within the scope of the Infrastructure</w:t>
      </w:r>
      <w:r w:rsidR="00DF1F3F">
        <w:rPr>
          <w:lang w:val="en-US"/>
        </w:rPr>
        <w:t xml:space="preserve"> </w:t>
      </w:r>
      <w:r w:rsidRPr="28015FA5">
        <w:rPr>
          <w:lang w:val="en-US"/>
        </w:rPr>
        <w:t xml:space="preserve">Project, the financial flow depends on the type of collaboration. </w:t>
      </w:r>
    </w:p>
    <w:p w14:paraId="699B8A07" w14:textId="2D7AA58B" w:rsidR="003C180D" w:rsidRDefault="006E182F" w:rsidP="00DF1F3F">
      <w:pPr>
        <w:rPr>
          <w:lang w:val="en-US"/>
        </w:rPr>
      </w:pPr>
      <w:r w:rsidRPr="272FE934">
        <w:rPr>
          <w:lang w:val="en-US"/>
        </w:rPr>
        <w:t xml:space="preserve">In all cases, the application </w:t>
      </w:r>
      <w:r w:rsidR="008D2E05" w:rsidRPr="272FE934">
        <w:rPr>
          <w:lang w:val="en-US"/>
        </w:rPr>
        <w:t xml:space="preserve">for </w:t>
      </w:r>
      <w:r w:rsidR="00710E84" w:rsidRPr="272FE934">
        <w:rPr>
          <w:lang w:val="en-US"/>
        </w:rPr>
        <w:t xml:space="preserve">an </w:t>
      </w:r>
      <w:r w:rsidR="2F274A29" w:rsidRPr="272FE934">
        <w:rPr>
          <w:lang w:val="en-US"/>
        </w:rPr>
        <w:t>I</w:t>
      </w:r>
      <w:r w:rsidR="00710E84" w:rsidRPr="272FE934">
        <w:rPr>
          <w:lang w:val="en-US"/>
        </w:rPr>
        <w:t>nfrastructure</w:t>
      </w:r>
      <w:r w:rsidR="00DF1F3F" w:rsidRPr="272FE934">
        <w:rPr>
          <w:lang w:val="en-US"/>
        </w:rPr>
        <w:t xml:space="preserve"> </w:t>
      </w:r>
      <w:r w:rsidR="34F29D77" w:rsidRPr="272FE934">
        <w:rPr>
          <w:lang w:val="en-US"/>
        </w:rPr>
        <w:t>P</w:t>
      </w:r>
      <w:r w:rsidR="00710E84" w:rsidRPr="272FE934">
        <w:rPr>
          <w:lang w:val="en-US"/>
        </w:rPr>
        <w:t xml:space="preserve">roject </w:t>
      </w:r>
      <w:r w:rsidR="00C028EE" w:rsidRPr="272FE934">
        <w:rPr>
          <w:lang w:val="en-US"/>
        </w:rPr>
        <w:t xml:space="preserve">shall contain sufficient and tangible information </w:t>
      </w:r>
      <w:r w:rsidR="00D07B93" w:rsidRPr="272FE934">
        <w:rPr>
          <w:lang w:val="en-US"/>
        </w:rPr>
        <w:t xml:space="preserve">about the </w:t>
      </w:r>
      <w:r w:rsidR="006B53AD" w:rsidRPr="272FE934">
        <w:rPr>
          <w:lang w:val="en-US"/>
        </w:rPr>
        <w:t>costs</w:t>
      </w:r>
      <w:r w:rsidR="006D2E21" w:rsidRPr="272FE934">
        <w:rPr>
          <w:lang w:val="en-US"/>
        </w:rPr>
        <w:t>. These costs (type, amount,</w:t>
      </w:r>
      <w:r w:rsidR="7EE8AB11" w:rsidRPr="272FE934">
        <w:rPr>
          <w:lang w:val="en-US"/>
        </w:rPr>
        <w:t xml:space="preserve"> </w:t>
      </w:r>
      <w:r w:rsidR="00494EAB" w:rsidRPr="272FE934">
        <w:rPr>
          <w:lang w:val="en-US"/>
        </w:rPr>
        <w:t xml:space="preserve">…) shall be </w:t>
      </w:r>
      <w:r w:rsidR="00EE4D38" w:rsidRPr="272FE934">
        <w:rPr>
          <w:lang w:val="en-US"/>
        </w:rPr>
        <w:t xml:space="preserve">clearly defined and agreed upon </w:t>
      </w:r>
      <w:r w:rsidR="001B10A8" w:rsidRPr="272FE934">
        <w:rPr>
          <w:lang w:val="en-US"/>
        </w:rPr>
        <w:t>(</w:t>
      </w:r>
      <w:r w:rsidR="001618EB" w:rsidRPr="272FE934">
        <w:rPr>
          <w:lang w:val="en-US"/>
        </w:rPr>
        <w:t xml:space="preserve">copy of the agreement signed by all involved parties </w:t>
      </w:r>
      <w:r w:rsidR="00210BE6" w:rsidRPr="272FE934">
        <w:rPr>
          <w:lang w:val="en-US"/>
        </w:rPr>
        <w:t xml:space="preserve">is </w:t>
      </w:r>
      <w:r w:rsidR="00A007E9" w:rsidRPr="272FE934">
        <w:rPr>
          <w:lang w:val="en-US"/>
        </w:rPr>
        <w:t>thus mandatory)</w:t>
      </w:r>
      <w:r w:rsidR="00A17011" w:rsidRPr="272FE934">
        <w:rPr>
          <w:lang w:val="en-US"/>
        </w:rPr>
        <w:t>. The EU-project</w:t>
      </w:r>
      <w:r w:rsidR="00884D29" w:rsidRPr="272FE934">
        <w:rPr>
          <w:lang w:val="en-US"/>
        </w:rPr>
        <w:t xml:space="preserve">, as facilitator, does not interfere in the </w:t>
      </w:r>
      <w:r w:rsidR="00DF1F3F" w:rsidRPr="272FE934">
        <w:rPr>
          <w:lang w:val="en-US"/>
        </w:rPr>
        <w:t>negotiation</w:t>
      </w:r>
      <w:r w:rsidR="00884D29" w:rsidRPr="272FE934">
        <w:rPr>
          <w:lang w:val="en-US"/>
        </w:rPr>
        <w:t xml:space="preserve"> between </w:t>
      </w:r>
      <w:r w:rsidR="00555D1B" w:rsidRPr="272FE934">
        <w:rPr>
          <w:lang w:val="en-US"/>
        </w:rPr>
        <w:t>Users</w:t>
      </w:r>
      <w:r w:rsidR="00575FBC" w:rsidRPr="272FE934">
        <w:rPr>
          <w:lang w:val="en-US"/>
        </w:rPr>
        <w:t xml:space="preserve"> and Infrastructure</w:t>
      </w:r>
      <w:r w:rsidR="00DF1F3F" w:rsidRPr="272FE934">
        <w:rPr>
          <w:lang w:val="en-US"/>
        </w:rPr>
        <w:t xml:space="preserve"> </w:t>
      </w:r>
      <w:r w:rsidR="056B29DB" w:rsidRPr="272FE934">
        <w:rPr>
          <w:lang w:val="en-US"/>
        </w:rPr>
        <w:t>P</w:t>
      </w:r>
      <w:r w:rsidR="00575FBC" w:rsidRPr="272FE934">
        <w:rPr>
          <w:lang w:val="en-US"/>
        </w:rPr>
        <w:t>roviders</w:t>
      </w:r>
      <w:r w:rsidR="001B28C9" w:rsidRPr="272FE934">
        <w:rPr>
          <w:lang w:val="en-US"/>
        </w:rPr>
        <w:t>, but will assess the scientific and techn</w:t>
      </w:r>
      <w:r w:rsidR="00FF5367" w:rsidRPr="272FE934">
        <w:rPr>
          <w:lang w:val="en-US"/>
        </w:rPr>
        <w:t>ical feasibility/excellence/etc</w:t>
      </w:r>
      <w:r w:rsidR="0B4D8E1D" w:rsidRPr="272FE934">
        <w:rPr>
          <w:lang w:val="en-US"/>
        </w:rPr>
        <w:t>.</w:t>
      </w:r>
      <w:r w:rsidR="00FF5367" w:rsidRPr="272FE934">
        <w:rPr>
          <w:lang w:val="en-US"/>
        </w:rPr>
        <w:t xml:space="preserve"> according to the e</w:t>
      </w:r>
      <w:r w:rsidR="00B20BCE" w:rsidRPr="272FE934">
        <w:rPr>
          <w:lang w:val="en-US"/>
        </w:rPr>
        <w:t xml:space="preserve">valuation criteria described in the </w:t>
      </w:r>
      <w:r w:rsidR="00DF1F3F" w:rsidRPr="272FE934">
        <w:rPr>
          <w:lang w:val="en-US"/>
        </w:rPr>
        <w:t>accompanied</w:t>
      </w:r>
      <w:r w:rsidR="003A591F" w:rsidRPr="272FE934">
        <w:rPr>
          <w:lang w:val="en-US"/>
        </w:rPr>
        <w:t xml:space="preserve"> document</w:t>
      </w:r>
      <w:r w:rsidR="000377EA" w:rsidRPr="272FE934">
        <w:rPr>
          <w:lang w:val="en-US"/>
        </w:rPr>
        <w:t xml:space="preserve">. Upon selection, the </w:t>
      </w:r>
      <w:r w:rsidR="2BFB1B84" w:rsidRPr="272FE934">
        <w:rPr>
          <w:lang w:val="en-US"/>
        </w:rPr>
        <w:t xml:space="preserve">OFFERR </w:t>
      </w:r>
      <w:r w:rsidR="000377EA" w:rsidRPr="272FE934">
        <w:rPr>
          <w:lang w:val="en-US"/>
        </w:rPr>
        <w:t xml:space="preserve">project </w:t>
      </w:r>
      <w:r w:rsidR="0006207A" w:rsidRPr="272FE934">
        <w:rPr>
          <w:lang w:val="en-US"/>
        </w:rPr>
        <w:t xml:space="preserve">will </w:t>
      </w:r>
      <w:r w:rsidR="00E5008B" w:rsidRPr="272FE934">
        <w:rPr>
          <w:lang w:val="en-US"/>
        </w:rPr>
        <w:t xml:space="preserve">clearly indicate the precise amount </w:t>
      </w:r>
      <w:r w:rsidR="00061446" w:rsidRPr="272FE934">
        <w:rPr>
          <w:lang w:val="en-US"/>
        </w:rPr>
        <w:t xml:space="preserve">of the </w:t>
      </w:r>
      <w:r w:rsidR="00BD699C" w:rsidRPr="272FE934">
        <w:rPr>
          <w:lang w:val="en-US"/>
        </w:rPr>
        <w:t>spons</w:t>
      </w:r>
      <w:r w:rsidR="005614F3" w:rsidRPr="272FE934">
        <w:rPr>
          <w:lang w:val="en-US"/>
        </w:rPr>
        <w:t xml:space="preserve">oring to be provided to </w:t>
      </w:r>
      <w:r w:rsidR="00F83F9F" w:rsidRPr="272FE934">
        <w:rPr>
          <w:lang w:val="en-US"/>
        </w:rPr>
        <w:t>the selected Infrastructure</w:t>
      </w:r>
      <w:r w:rsidR="00DF1F3F" w:rsidRPr="272FE934">
        <w:rPr>
          <w:lang w:val="en-US"/>
        </w:rPr>
        <w:t xml:space="preserve"> </w:t>
      </w:r>
      <w:r w:rsidR="405FAE45" w:rsidRPr="272FE934">
        <w:rPr>
          <w:lang w:val="en-US"/>
        </w:rPr>
        <w:t>P</w:t>
      </w:r>
      <w:r w:rsidR="00F83F9F" w:rsidRPr="272FE934">
        <w:rPr>
          <w:lang w:val="en-US"/>
        </w:rPr>
        <w:t>roject</w:t>
      </w:r>
      <w:r w:rsidR="007F7F7E" w:rsidRPr="272FE934">
        <w:rPr>
          <w:lang w:val="en-US"/>
        </w:rPr>
        <w:t xml:space="preserve"> and the ter</w:t>
      </w:r>
      <w:r w:rsidR="006A2C30" w:rsidRPr="272FE934">
        <w:rPr>
          <w:lang w:val="en-US"/>
        </w:rPr>
        <w:t xml:space="preserve">ms </w:t>
      </w:r>
      <w:r w:rsidR="00C71E8A" w:rsidRPr="272FE934">
        <w:rPr>
          <w:lang w:val="en-US"/>
        </w:rPr>
        <w:t xml:space="preserve">of </w:t>
      </w:r>
      <w:r w:rsidR="005C31BF" w:rsidRPr="272FE934">
        <w:rPr>
          <w:lang w:val="en-US"/>
        </w:rPr>
        <w:t>eligibility of each item.</w:t>
      </w:r>
    </w:p>
    <w:p w14:paraId="02DE86B8" w14:textId="7992DB3E" w:rsidR="6FACD519" w:rsidRDefault="6FACD519" w:rsidP="272FE934">
      <w:pPr>
        <w:rPr>
          <w:lang w:val="en-US"/>
        </w:rPr>
      </w:pPr>
    </w:p>
    <w:p w14:paraId="625400FD" w14:textId="722CB337" w:rsidR="7E01DCF6" w:rsidRDefault="7E01DCF6" w:rsidP="272FE934">
      <w:pPr>
        <w:rPr>
          <w:lang w:val="en-US"/>
        </w:rPr>
      </w:pPr>
      <w:r w:rsidRPr="272FE934">
        <w:rPr>
          <w:lang w:val="en-US"/>
        </w:rPr>
        <w:t xml:space="preserve">The cascade funding </w:t>
      </w:r>
      <w:r w:rsidR="2B03C5EE" w:rsidRPr="272FE934">
        <w:rPr>
          <w:lang w:val="en-US"/>
        </w:rPr>
        <w:t xml:space="preserve">in OFFERR </w:t>
      </w:r>
      <w:r w:rsidRPr="272FE934">
        <w:rPr>
          <w:lang w:val="en-US"/>
        </w:rPr>
        <w:t>is done according to the following scheme:</w:t>
      </w:r>
    </w:p>
    <w:p w14:paraId="3222646E" w14:textId="32929D93" w:rsidR="57FA4DFB" w:rsidRDefault="57FA4DFB" w:rsidP="00A24D6C">
      <w:pPr>
        <w:jc w:val="center"/>
      </w:pPr>
      <w:r>
        <w:rPr>
          <w:noProof/>
        </w:rPr>
        <w:drawing>
          <wp:inline distT="0" distB="0" distL="0" distR="0" wp14:anchorId="3F195682" wp14:editId="1A8CD89B">
            <wp:extent cx="4572000" cy="1123950"/>
            <wp:effectExtent l="0" t="0" r="0" b="0"/>
            <wp:docPr id="138439977" name="Image 13843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123950"/>
                    </a:xfrm>
                    <a:prstGeom prst="rect">
                      <a:avLst/>
                    </a:prstGeom>
                  </pic:spPr>
                </pic:pic>
              </a:graphicData>
            </a:graphic>
          </wp:inline>
        </w:drawing>
      </w:r>
    </w:p>
    <w:p w14:paraId="7AAF5727" w14:textId="1E4AD9E5" w:rsidR="27536527" w:rsidRDefault="27536527" w:rsidP="272FE934">
      <w:pPr>
        <w:rPr>
          <w:lang w:val="en-US"/>
        </w:rPr>
      </w:pPr>
      <w:r w:rsidRPr="272FE934">
        <w:rPr>
          <w:lang w:val="en-US"/>
        </w:rPr>
        <w:t xml:space="preserve">If the sum of all the OFFERR funded projects of a project partner </w:t>
      </w:r>
      <w:r w:rsidR="44D4C3E9" w:rsidRPr="272FE934">
        <w:rPr>
          <w:lang w:val="en-US"/>
        </w:rPr>
        <w:t xml:space="preserve">who is a third party </w:t>
      </w:r>
      <w:r w:rsidRPr="272FE934">
        <w:rPr>
          <w:lang w:val="en-US"/>
        </w:rPr>
        <w:t xml:space="preserve">exceeds </w:t>
      </w:r>
      <w:r w:rsidR="18DF6FC2" w:rsidRPr="272FE934">
        <w:rPr>
          <w:lang w:val="en-US"/>
        </w:rPr>
        <w:t>299</w:t>
      </w:r>
      <w:r w:rsidR="36D6C78C" w:rsidRPr="272FE934">
        <w:rPr>
          <w:lang w:val="en-US"/>
        </w:rPr>
        <w:t>.</w:t>
      </w:r>
      <w:r w:rsidR="3D8DB9E3" w:rsidRPr="272FE934">
        <w:rPr>
          <w:lang w:val="en-US"/>
        </w:rPr>
        <w:t>999</w:t>
      </w:r>
      <w:r w:rsidRPr="272FE934">
        <w:rPr>
          <w:lang w:val="en-US"/>
        </w:rPr>
        <w:t xml:space="preserve"> €, an amendment to the Grant Agreement will be requested, whereby the </w:t>
      </w:r>
      <w:r w:rsidR="4202071F" w:rsidRPr="272FE934">
        <w:rPr>
          <w:lang w:val="en-US"/>
        </w:rPr>
        <w:t xml:space="preserve">partner </w:t>
      </w:r>
      <w:r w:rsidRPr="272FE934">
        <w:rPr>
          <w:lang w:val="en-US"/>
        </w:rPr>
        <w:t xml:space="preserve">in question will be included in the Grant Agreement as a Beneficiary. </w:t>
      </w:r>
      <w:r w:rsidR="77BBE952" w:rsidRPr="272FE934">
        <w:rPr>
          <w:lang w:val="en-US"/>
        </w:rPr>
        <w:t>For p</w:t>
      </w:r>
      <w:r w:rsidR="14B20D37" w:rsidRPr="272FE934">
        <w:rPr>
          <w:lang w:val="en-US"/>
        </w:rPr>
        <w:t xml:space="preserve">roject partners who are already </w:t>
      </w:r>
      <w:r w:rsidR="715552EE" w:rsidRPr="272FE934">
        <w:rPr>
          <w:lang w:val="en-US"/>
        </w:rPr>
        <w:t xml:space="preserve">beneficiaries </w:t>
      </w:r>
      <w:r w:rsidR="570E5BEB" w:rsidRPr="272FE934">
        <w:rPr>
          <w:lang w:val="en-US"/>
        </w:rPr>
        <w:t xml:space="preserve">and receive more than 299.999 €, </w:t>
      </w:r>
      <w:r w:rsidR="1663FB6E" w:rsidRPr="272FE934">
        <w:rPr>
          <w:lang w:val="en-US"/>
        </w:rPr>
        <w:t xml:space="preserve">an amendment of the Grant Agreement will </w:t>
      </w:r>
      <w:r w:rsidR="1E4BDAFC" w:rsidRPr="272FE934">
        <w:rPr>
          <w:lang w:val="en-US"/>
        </w:rPr>
        <w:t>be requested for every new project</w:t>
      </w:r>
      <w:r w:rsidR="4AD9E78F" w:rsidRPr="272FE934">
        <w:rPr>
          <w:lang w:val="en-US"/>
        </w:rPr>
        <w:t xml:space="preserve">. </w:t>
      </w:r>
      <w:r w:rsidRPr="272FE934">
        <w:rPr>
          <w:lang w:val="en-US"/>
        </w:rPr>
        <w:t xml:space="preserve">Every </w:t>
      </w:r>
      <w:r w:rsidR="57A0055B" w:rsidRPr="272FE934">
        <w:rPr>
          <w:lang w:val="en-US"/>
        </w:rPr>
        <w:t xml:space="preserve">partner who is included in an amendment to the Grant Agreement, </w:t>
      </w:r>
      <w:r w:rsidRPr="272FE934">
        <w:rPr>
          <w:lang w:val="en-US"/>
        </w:rPr>
        <w:t xml:space="preserve">has to report its costs to the EC portal </w:t>
      </w:r>
      <w:r w:rsidR="03E2B95C" w:rsidRPr="272FE934">
        <w:rPr>
          <w:lang w:val="en-US"/>
        </w:rPr>
        <w:t>considering</w:t>
      </w:r>
      <w:r w:rsidRPr="272FE934">
        <w:rPr>
          <w:lang w:val="en-US"/>
        </w:rPr>
        <w:t xml:space="preserve"> a maximum of 25% overheads.</w:t>
      </w:r>
      <w:r w:rsidR="2976B227" w:rsidRPr="272FE934">
        <w:rPr>
          <w:lang w:val="en-US"/>
        </w:rPr>
        <w:t xml:space="preserve"> The options for the project partners are summarized in the following table.</w:t>
      </w:r>
    </w:p>
    <w:p w14:paraId="574782DB" w14:textId="003CADE5" w:rsidR="272FE934" w:rsidRDefault="272FE934" w:rsidP="272FE934">
      <w:pPr>
        <w:jc w:val="center"/>
        <w:rPr>
          <w:lang w:val="en-US"/>
        </w:rPr>
      </w:pPr>
    </w:p>
    <w:p w14:paraId="621700F6" w14:textId="4E14FB99" w:rsidR="00A24D6C" w:rsidRDefault="00A24D6C" w:rsidP="272FE934">
      <w:pPr>
        <w:jc w:val="center"/>
        <w:rPr>
          <w:lang w:val="en-US"/>
        </w:rPr>
      </w:pPr>
      <w:r>
        <w:rPr>
          <w:noProof/>
        </w:rPr>
        <w:lastRenderedPageBreak/>
        <w:drawing>
          <wp:anchor distT="0" distB="0" distL="114300" distR="114300" simplePos="0" relativeHeight="251658752" behindDoc="0" locked="0" layoutInCell="1" allowOverlap="1" wp14:anchorId="1A025009" wp14:editId="1604F12E">
            <wp:simplePos x="0" y="0"/>
            <wp:positionH relativeFrom="margin">
              <wp:align>right</wp:align>
            </wp:positionH>
            <wp:positionV relativeFrom="paragraph">
              <wp:posOffset>-279400</wp:posOffset>
            </wp:positionV>
            <wp:extent cx="5753098" cy="942975"/>
            <wp:effectExtent l="0" t="0" r="635" b="0"/>
            <wp:wrapNone/>
            <wp:docPr id="932745229" name="Image 93274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53098" cy="942975"/>
                    </a:xfrm>
                    <a:prstGeom prst="rect">
                      <a:avLst/>
                    </a:prstGeom>
                  </pic:spPr>
                </pic:pic>
              </a:graphicData>
            </a:graphic>
          </wp:anchor>
        </w:drawing>
      </w:r>
    </w:p>
    <w:p w14:paraId="5D2F147C" w14:textId="7B9B6EE7" w:rsidR="00A24D6C" w:rsidRDefault="00A24D6C" w:rsidP="272FE934">
      <w:pPr>
        <w:jc w:val="center"/>
        <w:rPr>
          <w:lang w:val="en-US"/>
        </w:rPr>
      </w:pPr>
    </w:p>
    <w:p w14:paraId="7880166F" w14:textId="54D4C749" w:rsidR="00A24D6C" w:rsidRPr="00A24D6C" w:rsidRDefault="00A24D6C" w:rsidP="272FE934">
      <w:pPr>
        <w:jc w:val="center"/>
        <w:rPr>
          <w:lang w:val="en-US"/>
        </w:rPr>
      </w:pPr>
    </w:p>
    <w:p w14:paraId="5D1D4C4E" w14:textId="48D27D12" w:rsidR="003C180D" w:rsidRDefault="2CF6EE7B" w:rsidP="00DF1F3F">
      <w:pPr>
        <w:pStyle w:val="Titre2"/>
        <w:rPr>
          <w:rFonts w:eastAsia="Arial"/>
        </w:rPr>
      </w:pPr>
      <w:bookmarkStart w:id="20" w:name="_Toc124243395"/>
      <w:bookmarkStart w:id="21" w:name="_Toc153553594"/>
      <w:bookmarkStart w:id="22" w:name="_Toc501568698"/>
      <w:r w:rsidRPr="25D248AC">
        <w:rPr>
          <w:rFonts w:eastAsia="Arial"/>
        </w:rPr>
        <w:t>Call for proposals</w:t>
      </w:r>
      <w:bookmarkEnd w:id="20"/>
      <w:bookmarkEnd w:id="21"/>
      <w:bookmarkEnd w:id="22"/>
    </w:p>
    <w:p w14:paraId="3872CEBF" w14:textId="6FF7ED96" w:rsidR="002F2290" w:rsidRDefault="0CBDD89A" w:rsidP="003A7F74">
      <w:pPr>
        <w:rPr>
          <w:lang w:val="en-US"/>
        </w:rPr>
      </w:pPr>
      <w:r w:rsidRPr="2C917E9C">
        <w:rPr>
          <w:lang w:val="en-US"/>
        </w:rPr>
        <w:t xml:space="preserve">The above-mentioned funding for </w:t>
      </w:r>
      <w:r w:rsidR="6834E630" w:rsidRPr="2C917E9C">
        <w:rPr>
          <w:lang w:val="en-US"/>
        </w:rPr>
        <w:t>U</w:t>
      </w:r>
      <w:r w:rsidRPr="2C917E9C">
        <w:rPr>
          <w:lang w:val="en-US"/>
        </w:rPr>
        <w:t>sers (financial support to third parties) will be announced in several rounds of calls for proposals, each in an open call for the general public. Potential U</w:t>
      </w:r>
      <w:r w:rsidR="767FAF38" w:rsidRPr="2C917E9C">
        <w:rPr>
          <w:lang w:val="en-US"/>
        </w:rPr>
        <w:t>sers</w:t>
      </w:r>
      <w:r w:rsidRPr="2C917E9C">
        <w:rPr>
          <w:lang w:val="en-US"/>
        </w:rPr>
        <w:t xml:space="preserve"> who are not party to this Consortium Agreement can apply with concretely formulated project ideas (project description and </w:t>
      </w:r>
      <w:r w:rsidR="00AC6F95" w:rsidRPr="2C917E9C">
        <w:rPr>
          <w:lang w:val="en-US"/>
        </w:rPr>
        <w:t>costs</w:t>
      </w:r>
      <w:r w:rsidRPr="2C917E9C">
        <w:rPr>
          <w:lang w:val="en-US"/>
        </w:rPr>
        <w:t xml:space="preserve">). The eligible </w:t>
      </w:r>
      <w:r w:rsidR="005A0958" w:rsidRPr="2C917E9C">
        <w:rPr>
          <w:lang w:val="en-US"/>
        </w:rPr>
        <w:t>costs</w:t>
      </w:r>
      <w:r w:rsidRPr="2C917E9C">
        <w:rPr>
          <w:lang w:val="en-US"/>
        </w:rPr>
        <w:t xml:space="preserve"> and activities will be developed by the parties as part of the work</w:t>
      </w:r>
      <w:r w:rsidR="005B52F9" w:rsidRPr="2C917E9C">
        <w:rPr>
          <w:lang w:val="en-US"/>
        </w:rPr>
        <w:t xml:space="preserve"> description </w:t>
      </w:r>
      <w:r w:rsidRPr="2C917E9C">
        <w:rPr>
          <w:lang w:val="en-US"/>
        </w:rPr>
        <w:t>within the</w:t>
      </w:r>
      <w:r w:rsidR="001C2B42" w:rsidRPr="2C917E9C">
        <w:rPr>
          <w:lang w:val="en-US"/>
        </w:rPr>
        <w:t xml:space="preserve">ir proposal for an </w:t>
      </w:r>
      <w:r w:rsidR="00DF1F3F" w:rsidRPr="2C917E9C">
        <w:rPr>
          <w:lang w:val="en-US"/>
        </w:rPr>
        <w:t xml:space="preserve">Infrastructure </w:t>
      </w:r>
      <w:r w:rsidRPr="2C917E9C">
        <w:rPr>
          <w:lang w:val="en-US"/>
        </w:rPr>
        <w:t xml:space="preserve">project and will be considered in the </w:t>
      </w:r>
      <w:r w:rsidR="001C2B42" w:rsidRPr="2C917E9C">
        <w:rPr>
          <w:lang w:val="en-US"/>
        </w:rPr>
        <w:t>eva</w:t>
      </w:r>
      <w:r w:rsidR="00566F8C" w:rsidRPr="2C917E9C">
        <w:rPr>
          <w:lang w:val="en-US"/>
        </w:rPr>
        <w:t>l</w:t>
      </w:r>
      <w:r w:rsidR="001C2B42" w:rsidRPr="2C917E9C">
        <w:rPr>
          <w:lang w:val="en-US"/>
        </w:rPr>
        <w:t>u</w:t>
      </w:r>
      <w:r w:rsidR="00566F8C" w:rsidRPr="2C917E9C">
        <w:rPr>
          <w:lang w:val="en-US"/>
        </w:rPr>
        <w:t>a</w:t>
      </w:r>
      <w:r w:rsidR="001C2B42" w:rsidRPr="2C917E9C">
        <w:rPr>
          <w:lang w:val="en-US"/>
        </w:rPr>
        <w:t xml:space="preserve">tion and selection </w:t>
      </w:r>
      <w:r w:rsidRPr="2C917E9C">
        <w:rPr>
          <w:lang w:val="en-US"/>
        </w:rPr>
        <w:t xml:space="preserve">of </w:t>
      </w:r>
      <w:r w:rsidR="00566F8C" w:rsidRPr="2C917E9C">
        <w:rPr>
          <w:lang w:val="en-US"/>
        </w:rPr>
        <w:t>each</w:t>
      </w:r>
      <w:r w:rsidRPr="2C917E9C">
        <w:rPr>
          <w:lang w:val="en-US"/>
        </w:rPr>
        <w:t xml:space="preserve"> proposal</w:t>
      </w:r>
      <w:r w:rsidR="00A366FD" w:rsidRPr="2C917E9C">
        <w:rPr>
          <w:lang w:val="en-US"/>
        </w:rPr>
        <w:t xml:space="preserve"> by independent </w:t>
      </w:r>
      <w:r w:rsidR="00674AC4" w:rsidRPr="2C917E9C">
        <w:rPr>
          <w:lang w:val="en-US"/>
        </w:rPr>
        <w:t xml:space="preserve">peer </w:t>
      </w:r>
      <w:r w:rsidR="00DF1F3F" w:rsidRPr="2C917E9C">
        <w:rPr>
          <w:lang w:val="en-US"/>
        </w:rPr>
        <w:t>reviewers</w:t>
      </w:r>
      <w:r w:rsidRPr="2C917E9C">
        <w:rPr>
          <w:lang w:val="en-US"/>
        </w:rPr>
        <w:t>. These Infrastructure</w:t>
      </w:r>
      <w:r w:rsidR="00DF1F3F" w:rsidRPr="2C917E9C">
        <w:rPr>
          <w:lang w:val="en-US"/>
        </w:rPr>
        <w:t xml:space="preserve"> </w:t>
      </w:r>
      <w:r w:rsidRPr="2C917E9C">
        <w:rPr>
          <w:lang w:val="en-US"/>
        </w:rPr>
        <w:t xml:space="preserve">Projects as well as the subsequent </w:t>
      </w:r>
      <w:r w:rsidR="05C12091" w:rsidRPr="2C917E9C">
        <w:rPr>
          <w:lang w:val="en-US"/>
        </w:rPr>
        <w:t>r</w:t>
      </w:r>
      <w:r w:rsidRPr="2C917E9C">
        <w:rPr>
          <w:lang w:val="en-US"/>
        </w:rPr>
        <w:t xml:space="preserve">esults and their use must be for peaceful purposes (no military use). </w:t>
      </w:r>
    </w:p>
    <w:p w14:paraId="07CFD876" w14:textId="21E3BA67" w:rsidR="003C180D" w:rsidRDefault="0CBDD89A" w:rsidP="00DF1F3F">
      <w:pPr>
        <w:rPr>
          <w:lang w:val="en-US"/>
        </w:rPr>
      </w:pPr>
      <w:r w:rsidRPr="28015FA5">
        <w:rPr>
          <w:lang w:val="en-US"/>
        </w:rPr>
        <w:t>The Users must not be companies within the meaning of state aid law.</w:t>
      </w:r>
    </w:p>
    <w:p w14:paraId="4F20FAA1" w14:textId="7F0F347E" w:rsidR="003C180D" w:rsidRDefault="2CF6EE7B" w:rsidP="00DF1F3F">
      <w:pPr>
        <w:pStyle w:val="Titre2"/>
        <w:rPr>
          <w:rFonts w:eastAsia="Arial"/>
        </w:rPr>
      </w:pPr>
      <w:bookmarkStart w:id="23" w:name="_Toc124243396"/>
      <w:bookmarkStart w:id="24" w:name="_Toc153553595"/>
      <w:bookmarkStart w:id="25" w:name="_Toc1098531751"/>
      <w:r w:rsidRPr="25D248AC">
        <w:rPr>
          <w:rFonts w:eastAsia="Arial"/>
        </w:rPr>
        <w:t>Network of existing research infrastructure (facilities)</w:t>
      </w:r>
      <w:bookmarkEnd w:id="23"/>
      <w:bookmarkEnd w:id="24"/>
      <w:bookmarkEnd w:id="25"/>
    </w:p>
    <w:p w14:paraId="48FB7320" w14:textId="5CDDA374" w:rsidR="003C180D" w:rsidRDefault="0CBDD89A" w:rsidP="06FA8235">
      <w:pPr>
        <w:rPr>
          <w:lang w:val="en-US"/>
        </w:rPr>
      </w:pPr>
      <w:r w:rsidRPr="12D94A02">
        <w:rPr>
          <w:lang w:val="en-US"/>
        </w:rPr>
        <w:t xml:space="preserve">The call for proposals refers to </w:t>
      </w:r>
      <w:r w:rsidR="5C93CB3E" w:rsidRPr="12D94A02">
        <w:rPr>
          <w:lang w:val="en-US"/>
        </w:rPr>
        <w:t>the European User Facility Network (EUFN)</w:t>
      </w:r>
      <w:r w:rsidR="547D731C" w:rsidRPr="12D94A02">
        <w:rPr>
          <w:lang w:val="en-US"/>
        </w:rPr>
        <w:t>, which is a catalogue</w:t>
      </w:r>
      <w:r w:rsidR="5C93CB3E" w:rsidRPr="12D94A02">
        <w:rPr>
          <w:lang w:val="en-US"/>
        </w:rPr>
        <w:t xml:space="preserve"> </w:t>
      </w:r>
      <w:r w:rsidRPr="12D94A02">
        <w:rPr>
          <w:lang w:val="en-US"/>
        </w:rPr>
        <w:t xml:space="preserve">of all </w:t>
      </w:r>
      <w:r w:rsidR="0E45D637" w:rsidRPr="12D94A02">
        <w:rPr>
          <w:lang w:val="en-US"/>
        </w:rPr>
        <w:t xml:space="preserve">nuclear </w:t>
      </w:r>
      <w:r w:rsidRPr="12D94A02">
        <w:rPr>
          <w:lang w:val="en-US"/>
        </w:rPr>
        <w:t xml:space="preserve">research infrastructures </w:t>
      </w:r>
      <w:r w:rsidR="700CE1C2" w:rsidRPr="12D94A02">
        <w:rPr>
          <w:lang w:val="en-US"/>
        </w:rPr>
        <w:t>eligible in OFFERR</w:t>
      </w:r>
      <w:r w:rsidR="00A06F5D" w:rsidRPr="12D94A02">
        <w:rPr>
          <w:lang w:val="en-US"/>
        </w:rPr>
        <w:t>.</w:t>
      </w:r>
      <w:r w:rsidRPr="12D94A02">
        <w:rPr>
          <w:lang w:val="en-US"/>
        </w:rPr>
        <w:t xml:space="preserve"> This also shows the potential of the infrastructure, i.e. what potential work could be done there and what it is used for. The operator of the respective infrastructure (Infrastructure</w:t>
      </w:r>
      <w:r w:rsidR="00DF1F3F" w:rsidRPr="12D94A02">
        <w:rPr>
          <w:lang w:val="en-US"/>
        </w:rPr>
        <w:t xml:space="preserve"> </w:t>
      </w:r>
      <w:r w:rsidRPr="12D94A02">
        <w:rPr>
          <w:lang w:val="en-US"/>
        </w:rPr>
        <w:t xml:space="preserve">Provider) can already deposit general terms of use and specifications for potential </w:t>
      </w:r>
      <w:r w:rsidR="2071351F" w:rsidRPr="12D94A02">
        <w:rPr>
          <w:lang w:val="en-US"/>
        </w:rPr>
        <w:t>I</w:t>
      </w:r>
      <w:r w:rsidRPr="12D94A02">
        <w:rPr>
          <w:lang w:val="en-US"/>
        </w:rPr>
        <w:t xml:space="preserve">nfrastructure </w:t>
      </w:r>
      <w:r w:rsidR="703C3433" w:rsidRPr="12D94A02">
        <w:rPr>
          <w:lang w:val="en-US"/>
        </w:rPr>
        <w:t>P</w:t>
      </w:r>
      <w:r w:rsidRPr="12D94A02">
        <w:rPr>
          <w:lang w:val="en-US"/>
        </w:rPr>
        <w:t xml:space="preserve">rojects in this publication. The potential </w:t>
      </w:r>
      <w:r w:rsidR="747BE0F7" w:rsidRPr="12D94A02">
        <w:rPr>
          <w:lang w:val="en-US"/>
        </w:rPr>
        <w:t>U</w:t>
      </w:r>
      <w:r w:rsidRPr="12D94A02">
        <w:rPr>
          <w:lang w:val="en-US"/>
        </w:rPr>
        <w:t>ser must contact the desired Infrastructure</w:t>
      </w:r>
      <w:r w:rsidR="00DF1F3F" w:rsidRPr="12D94A02">
        <w:rPr>
          <w:lang w:val="en-US"/>
        </w:rPr>
        <w:t xml:space="preserve"> </w:t>
      </w:r>
      <w:r w:rsidRPr="12D94A02">
        <w:rPr>
          <w:lang w:val="en-US"/>
        </w:rPr>
        <w:t>Provider</w:t>
      </w:r>
      <w:r w:rsidR="05215154" w:rsidRPr="12D94A02">
        <w:rPr>
          <w:lang w:val="en-US"/>
        </w:rPr>
        <w:t>(</w:t>
      </w:r>
      <w:r w:rsidRPr="12D94A02">
        <w:rPr>
          <w:lang w:val="en-US"/>
        </w:rPr>
        <w:t>s</w:t>
      </w:r>
      <w:r w:rsidR="7C930637" w:rsidRPr="12D94A02">
        <w:rPr>
          <w:lang w:val="en-US"/>
        </w:rPr>
        <w:t>)</w:t>
      </w:r>
      <w:r w:rsidRPr="12D94A02">
        <w:rPr>
          <w:lang w:val="en-US"/>
        </w:rPr>
        <w:t xml:space="preserve"> before participating in a call, in order to coordinate the desired content and scope of the targeted Infrastructure</w:t>
      </w:r>
      <w:r w:rsidR="00DF1F3F" w:rsidRPr="12D94A02">
        <w:rPr>
          <w:lang w:val="en-US"/>
        </w:rPr>
        <w:t xml:space="preserve"> </w:t>
      </w:r>
      <w:r w:rsidRPr="12D94A02">
        <w:rPr>
          <w:lang w:val="en-US"/>
        </w:rPr>
        <w:t>Project.</w:t>
      </w:r>
    </w:p>
    <w:p w14:paraId="48930AC1" w14:textId="5233A9C4" w:rsidR="003C180D" w:rsidRDefault="000E35F9" w:rsidP="003A7F74">
      <w:pPr>
        <w:jc w:val="left"/>
        <w:rPr>
          <w:rFonts w:ascii="Arial" w:eastAsia="Arial" w:hAnsi="Arial" w:cs="Arial"/>
          <w:sz w:val="20"/>
          <w:szCs w:val="20"/>
          <w:lang w:val="en-US"/>
        </w:rPr>
      </w:pPr>
      <w:r>
        <w:rPr>
          <w:lang w:val="en-US"/>
        </w:rPr>
        <w:t xml:space="preserve">Within the OFFERR project, an interactive Forum will be set-up that </w:t>
      </w:r>
      <w:r w:rsidRPr="4DE450B7">
        <w:rPr>
          <w:lang w:val="en-US"/>
        </w:rPr>
        <w:t>facilitate</w:t>
      </w:r>
      <w:r w:rsidR="33D65494" w:rsidRPr="4DE450B7">
        <w:rPr>
          <w:lang w:val="en-US"/>
        </w:rPr>
        <w:t>s</w:t>
      </w:r>
      <w:r>
        <w:rPr>
          <w:lang w:val="en-US"/>
        </w:rPr>
        <w:t xml:space="preserve"> exchanges and dialogue between researchers and the infrastructures owners/operators, and that will potentially contribute to merge project ideas/applications that have similar/complementary objectives.</w:t>
      </w:r>
      <w:r w:rsidR="0CBDD89A" w:rsidRPr="28015FA5">
        <w:rPr>
          <w:rFonts w:ascii="Arial" w:eastAsia="Arial" w:hAnsi="Arial" w:cs="Arial"/>
          <w:sz w:val="20"/>
          <w:szCs w:val="20"/>
          <w:lang w:val="en-US"/>
        </w:rPr>
        <w:t xml:space="preserve"> </w:t>
      </w:r>
    </w:p>
    <w:p w14:paraId="191A7280" w14:textId="78A38399" w:rsidR="003C180D" w:rsidRDefault="2CF6EE7B" w:rsidP="00DF1F3F">
      <w:pPr>
        <w:pStyle w:val="Titre2"/>
        <w:rPr>
          <w:rFonts w:eastAsia="Arial"/>
        </w:rPr>
      </w:pPr>
      <w:bookmarkStart w:id="26" w:name="_Toc124243397"/>
      <w:bookmarkStart w:id="27" w:name="_Toc153553596"/>
      <w:bookmarkStart w:id="28" w:name="_Toc126669794"/>
      <w:r w:rsidRPr="25D248AC">
        <w:rPr>
          <w:rFonts w:eastAsia="Arial"/>
        </w:rPr>
        <w:t>Selection of potential Infrastructure</w:t>
      </w:r>
      <w:r w:rsidR="17754836" w:rsidRPr="25D248AC">
        <w:rPr>
          <w:rFonts w:eastAsia="Arial"/>
        </w:rPr>
        <w:t xml:space="preserve"> </w:t>
      </w:r>
      <w:r w:rsidRPr="25D248AC">
        <w:rPr>
          <w:rFonts w:eastAsia="Arial"/>
        </w:rPr>
        <w:t>Projects</w:t>
      </w:r>
      <w:bookmarkEnd w:id="26"/>
      <w:bookmarkEnd w:id="27"/>
      <w:bookmarkEnd w:id="28"/>
    </w:p>
    <w:p w14:paraId="306AE51B" w14:textId="7D4277F5" w:rsidR="003C180D" w:rsidRDefault="0CBDD89A" w:rsidP="00DF1F3F">
      <w:pPr>
        <w:rPr>
          <w:lang w:val="en-US"/>
        </w:rPr>
      </w:pPr>
      <w:r w:rsidRPr="28015FA5">
        <w:rPr>
          <w:lang w:val="en-US"/>
        </w:rPr>
        <w:t>The selection of the Infrastructure</w:t>
      </w:r>
      <w:r w:rsidR="00DF1F3F">
        <w:rPr>
          <w:lang w:val="en-US"/>
        </w:rPr>
        <w:t xml:space="preserve"> </w:t>
      </w:r>
      <w:r w:rsidRPr="28015FA5">
        <w:rPr>
          <w:lang w:val="en-US"/>
        </w:rPr>
        <w:t xml:space="preserve">Projects to be funded is based on objective, non-discriminatory criteria that are </w:t>
      </w:r>
      <w:r w:rsidR="00112D83">
        <w:rPr>
          <w:lang w:val="en-US"/>
        </w:rPr>
        <w:t xml:space="preserve">defined </w:t>
      </w:r>
      <w:r w:rsidR="00251425">
        <w:rPr>
          <w:lang w:val="en-US"/>
        </w:rPr>
        <w:t>in the</w:t>
      </w:r>
      <w:r w:rsidR="00786EDD">
        <w:rPr>
          <w:lang w:val="en-US"/>
        </w:rPr>
        <w:t xml:space="preserve"> </w:t>
      </w:r>
      <w:r w:rsidR="00C866CF">
        <w:rPr>
          <w:lang w:val="en-US"/>
        </w:rPr>
        <w:t xml:space="preserve">document </w:t>
      </w:r>
      <w:r w:rsidR="0071056B">
        <w:rPr>
          <w:lang w:val="en-US"/>
        </w:rPr>
        <w:t>“OFFERR-evaluation-criteria”</w:t>
      </w:r>
      <w:r w:rsidRPr="28015FA5">
        <w:rPr>
          <w:lang w:val="en-US"/>
        </w:rPr>
        <w:t xml:space="preserve">. On the basis of these selection criteria, external independent reviewers will decide which applicant should be considered for funding. </w:t>
      </w:r>
    </w:p>
    <w:p w14:paraId="5AB34B74" w14:textId="4A8BCCA8" w:rsidR="0012607B" w:rsidRDefault="0CBDD89A" w:rsidP="003A7F74">
      <w:pPr>
        <w:rPr>
          <w:lang w:val="en-US"/>
        </w:rPr>
      </w:pPr>
      <w:r w:rsidRPr="65800669">
        <w:rPr>
          <w:lang w:val="en-US"/>
        </w:rPr>
        <w:t>If an applicant is selected for funding, the coordinator</w:t>
      </w:r>
      <w:r w:rsidR="00BF6FEA" w:rsidRPr="65800669">
        <w:rPr>
          <w:lang w:val="en-US"/>
        </w:rPr>
        <w:t xml:space="preserve">, </w:t>
      </w:r>
      <w:r w:rsidR="00FE5C77" w:rsidRPr="65800669">
        <w:rPr>
          <w:lang w:val="en-US"/>
        </w:rPr>
        <w:t xml:space="preserve">mandated by the general assembly of the </w:t>
      </w:r>
      <w:r w:rsidR="004034DA" w:rsidRPr="65800669">
        <w:rPr>
          <w:lang w:val="en-US"/>
        </w:rPr>
        <w:t>OFFERR consortiu</w:t>
      </w:r>
      <w:r w:rsidR="00382296" w:rsidRPr="65800669">
        <w:rPr>
          <w:lang w:val="en-US"/>
        </w:rPr>
        <w:t>m,</w:t>
      </w:r>
      <w:r w:rsidRPr="65800669">
        <w:rPr>
          <w:lang w:val="en-US"/>
        </w:rPr>
        <w:t xml:space="preserve"> will forward the funding </w:t>
      </w:r>
      <w:r w:rsidR="00E00652" w:rsidRPr="65800669">
        <w:rPr>
          <w:lang w:val="en-US"/>
        </w:rPr>
        <w:t xml:space="preserve">to the </w:t>
      </w:r>
      <w:r w:rsidR="00800028" w:rsidRPr="65800669">
        <w:rPr>
          <w:lang w:val="en-US"/>
        </w:rPr>
        <w:t>successful “Infrastructure</w:t>
      </w:r>
      <w:r w:rsidR="00DF1F3F" w:rsidRPr="65800669">
        <w:rPr>
          <w:lang w:val="en-US"/>
        </w:rPr>
        <w:t xml:space="preserve"> </w:t>
      </w:r>
      <w:r w:rsidR="00800028" w:rsidRPr="65800669">
        <w:rPr>
          <w:lang w:val="en-US"/>
        </w:rPr>
        <w:t>project</w:t>
      </w:r>
      <w:r w:rsidR="000B6895" w:rsidRPr="65800669">
        <w:rPr>
          <w:lang w:val="en-US"/>
        </w:rPr>
        <w:t xml:space="preserve">” according to the rules and </w:t>
      </w:r>
      <w:r w:rsidR="009E26F0" w:rsidRPr="65800669">
        <w:rPr>
          <w:lang w:val="en-US"/>
        </w:rPr>
        <w:t>regulations</w:t>
      </w:r>
      <w:r w:rsidR="009A6495" w:rsidRPr="65800669">
        <w:rPr>
          <w:lang w:val="en-US"/>
        </w:rPr>
        <w:t xml:space="preserve"> set by the European commission and the grant agreement. </w:t>
      </w:r>
      <w:r w:rsidR="00547BBF" w:rsidRPr="65800669">
        <w:rPr>
          <w:lang w:val="en-US"/>
        </w:rPr>
        <w:t>T</w:t>
      </w:r>
      <w:r w:rsidRPr="65800669">
        <w:rPr>
          <w:lang w:val="en-US"/>
        </w:rPr>
        <w:t xml:space="preserve">he successful applicant is obliged to comply with the regulations of the Grant Agreement and </w:t>
      </w:r>
      <w:r w:rsidR="000179E5" w:rsidRPr="65800669">
        <w:rPr>
          <w:lang w:val="en-US"/>
        </w:rPr>
        <w:t xml:space="preserve">if deemed necessary with </w:t>
      </w:r>
      <w:r w:rsidRPr="65800669">
        <w:rPr>
          <w:lang w:val="en-US"/>
        </w:rPr>
        <w:t>the Consortium Agreement</w:t>
      </w:r>
      <w:r w:rsidR="00ED5E73" w:rsidRPr="65800669">
        <w:rPr>
          <w:lang w:val="en-US"/>
        </w:rPr>
        <w:t xml:space="preserve"> (</w:t>
      </w:r>
      <w:r w:rsidR="002B536B" w:rsidRPr="65800669">
        <w:rPr>
          <w:lang w:val="en-US"/>
        </w:rPr>
        <w:t xml:space="preserve">see article </w:t>
      </w:r>
      <w:r w:rsidR="00086225" w:rsidRPr="65800669">
        <w:rPr>
          <w:lang w:val="en-US"/>
        </w:rPr>
        <w:t>1.1.6</w:t>
      </w:r>
      <w:r w:rsidR="0012607B" w:rsidRPr="65800669">
        <w:rPr>
          <w:lang w:val="en-US"/>
        </w:rPr>
        <w:t>)</w:t>
      </w:r>
      <w:r w:rsidRPr="65800669">
        <w:rPr>
          <w:lang w:val="en-US"/>
        </w:rPr>
        <w:t>.</w:t>
      </w:r>
    </w:p>
    <w:p w14:paraId="30C162A5" w14:textId="1DAE80B1" w:rsidR="002279BC" w:rsidRDefault="0CBDD89A" w:rsidP="003A7F74">
      <w:pPr>
        <w:rPr>
          <w:lang w:val="en-US"/>
        </w:rPr>
      </w:pPr>
      <w:r w:rsidRPr="28015FA5">
        <w:rPr>
          <w:lang w:val="en-US"/>
        </w:rPr>
        <w:t xml:space="preserve">The forwarding of funds and the effectiveness of the </w:t>
      </w:r>
      <w:r w:rsidR="00946046">
        <w:rPr>
          <w:lang w:val="en-US"/>
        </w:rPr>
        <w:t>Infrastructure</w:t>
      </w:r>
      <w:r w:rsidR="00DF1F3F">
        <w:rPr>
          <w:lang w:val="en-US"/>
        </w:rPr>
        <w:t xml:space="preserve"> </w:t>
      </w:r>
      <w:r w:rsidR="00946046">
        <w:rPr>
          <w:lang w:val="en-US"/>
        </w:rPr>
        <w:t>project</w:t>
      </w:r>
      <w:r w:rsidRPr="28015FA5">
        <w:rPr>
          <w:lang w:val="en-US"/>
        </w:rPr>
        <w:t xml:space="preserve"> are subject to the condition that the selected applicant concludes an Infrastructure</w:t>
      </w:r>
      <w:r w:rsidR="00DF1F3F">
        <w:rPr>
          <w:lang w:val="en-US"/>
        </w:rPr>
        <w:t xml:space="preserve"> </w:t>
      </w:r>
      <w:r w:rsidRPr="28015FA5">
        <w:rPr>
          <w:lang w:val="en-US"/>
        </w:rPr>
        <w:t>Agreement with the Infrastructure</w:t>
      </w:r>
      <w:r w:rsidR="00DF1F3F">
        <w:rPr>
          <w:lang w:val="en-US"/>
        </w:rPr>
        <w:t xml:space="preserve"> </w:t>
      </w:r>
      <w:r w:rsidRPr="28015FA5">
        <w:rPr>
          <w:lang w:val="en-US"/>
        </w:rPr>
        <w:t>Provider.</w:t>
      </w:r>
    </w:p>
    <w:p w14:paraId="63911D78" w14:textId="69175E75" w:rsidR="00215314" w:rsidRDefault="0CBDD89A" w:rsidP="00DF1F3F">
      <w:pPr>
        <w:rPr>
          <w:lang w:val="en-US"/>
        </w:rPr>
      </w:pPr>
      <w:r w:rsidRPr="28015FA5">
        <w:rPr>
          <w:lang w:val="en-US"/>
        </w:rPr>
        <w:t>The selected applicants become third parties of the coordinator in the sense of Article 9.4 of the Grant Agreement.</w:t>
      </w:r>
    </w:p>
    <w:p w14:paraId="45DEE323" w14:textId="302CAB60" w:rsidR="00215314" w:rsidRPr="00D13EC4" w:rsidRDefault="00215314" w:rsidP="00215314">
      <w:pPr>
        <w:rPr>
          <w:lang w:val="en-US"/>
        </w:rPr>
      </w:pPr>
      <w:r w:rsidRPr="28015FA5">
        <w:rPr>
          <w:lang w:val="en-US"/>
        </w:rPr>
        <w:t>The topical orientations of the expected applications are grouped in seven call areas (</w:t>
      </w:r>
      <w:r w:rsidR="004E0A98">
        <w:rPr>
          <w:lang w:val="en-US"/>
        </w:rPr>
        <w:t>as described below</w:t>
      </w:r>
      <w:r w:rsidRPr="28015FA5">
        <w:rPr>
          <w:lang w:val="en-US"/>
        </w:rPr>
        <w:t>)</w:t>
      </w:r>
      <w:r w:rsidR="00E53151">
        <w:rPr>
          <w:lang w:val="en-US"/>
        </w:rPr>
        <w:t>. These areas and their description may be changed by OFFERR</w:t>
      </w:r>
      <w:r w:rsidR="006833D5">
        <w:rPr>
          <w:lang w:val="en-US"/>
        </w:rPr>
        <w:t xml:space="preserve"> during the lifetime of OFFERR. Information will be provided in OFFERR webpage</w:t>
      </w:r>
      <w:r w:rsidRPr="28015FA5">
        <w:rPr>
          <w:lang w:val="en-US"/>
        </w:rPr>
        <w:t xml:space="preserve">. Considerations will be taken as to the fact that the proposals shall take into consideration the on-going projects within EURATOM </w:t>
      </w:r>
      <w:proofErr w:type="spellStart"/>
      <w:r w:rsidRPr="28015FA5">
        <w:rPr>
          <w:lang w:val="en-US"/>
        </w:rPr>
        <w:t>programme</w:t>
      </w:r>
      <w:proofErr w:type="spellEnd"/>
      <w:r w:rsidR="003A7F74">
        <w:rPr>
          <w:lang w:val="en-US"/>
        </w:rPr>
        <w:t>.</w:t>
      </w:r>
    </w:p>
    <w:p w14:paraId="12BC9E2B" w14:textId="77777777" w:rsidR="00215314" w:rsidRPr="00F81C52" w:rsidRDefault="00215314" w:rsidP="00215314">
      <w:pPr>
        <w:rPr>
          <w:b/>
          <w:lang w:val="en-US"/>
        </w:rPr>
      </w:pPr>
      <w:r w:rsidRPr="00F81C52">
        <w:rPr>
          <w:b/>
          <w:lang w:val="en-US"/>
        </w:rPr>
        <w:lastRenderedPageBreak/>
        <w:t xml:space="preserve">1) Light </w:t>
      </w:r>
      <w:r>
        <w:rPr>
          <w:b/>
          <w:lang w:val="en-US"/>
        </w:rPr>
        <w:t>W</w:t>
      </w:r>
      <w:r w:rsidRPr="00F81C52">
        <w:rPr>
          <w:b/>
          <w:lang w:val="en-US"/>
        </w:rPr>
        <w:t xml:space="preserve">ater </w:t>
      </w:r>
      <w:r>
        <w:rPr>
          <w:b/>
          <w:lang w:val="en-US"/>
        </w:rPr>
        <w:t>R</w:t>
      </w:r>
      <w:r w:rsidRPr="00F81C52">
        <w:rPr>
          <w:b/>
          <w:lang w:val="en-US"/>
        </w:rPr>
        <w:t xml:space="preserve">eactor </w:t>
      </w:r>
      <w:r>
        <w:rPr>
          <w:b/>
          <w:lang w:val="en-US"/>
        </w:rPr>
        <w:t>sustainability</w:t>
      </w:r>
    </w:p>
    <w:p w14:paraId="690C9309" w14:textId="77777777" w:rsidR="00215314" w:rsidRPr="00F81C52" w:rsidRDefault="00215314" w:rsidP="00215314">
      <w:pPr>
        <w:rPr>
          <w:lang w:val="en-US"/>
        </w:rPr>
      </w:pPr>
      <w:r w:rsidRPr="28015FA5">
        <w:rPr>
          <w:lang w:val="en-US"/>
        </w:rPr>
        <w:t>This call area is dedicated to LWR materials ageing and degradation (long term operation), technologies to mitigate ageing mechanisms (e.g. additive manufacturing), technologies to enhance safety and operational efficiency of existing nuclear power plants including plant lifetime management and lifetime extension for LWRs.</w:t>
      </w:r>
    </w:p>
    <w:p w14:paraId="2271C20C" w14:textId="77777777" w:rsidR="00215314" w:rsidRPr="00F81C52" w:rsidRDefault="00215314" w:rsidP="00215314">
      <w:pPr>
        <w:rPr>
          <w:b/>
          <w:lang w:val="en-US"/>
        </w:rPr>
      </w:pPr>
      <w:r w:rsidRPr="00F81C52">
        <w:rPr>
          <w:b/>
          <w:lang w:val="en-US"/>
        </w:rPr>
        <w:t>2) Advanced fission reactor concepts</w:t>
      </w:r>
    </w:p>
    <w:p w14:paraId="012E10EB" w14:textId="77777777" w:rsidR="00215314" w:rsidRPr="00F81C52" w:rsidRDefault="00215314" w:rsidP="00215314">
      <w:pPr>
        <w:rPr>
          <w:lang w:val="en-US"/>
        </w:rPr>
      </w:pPr>
      <w:r w:rsidRPr="28015FA5">
        <w:rPr>
          <w:lang w:val="en-US"/>
        </w:rPr>
        <w:t>This call area is dedicated to innovative concepts (like Small Modular Reactors, Gen-IV reactors, Accelerator-Driven Systems), technologies to enhance safety, proliferation resistance, operational efficiency, safeguards and security posture of advanced nuclear reactor designs and fuel cycle technologies currently under development in the European Union and according to SNETP-pillar's vision.</w:t>
      </w:r>
    </w:p>
    <w:p w14:paraId="5F4BB094" w14:textId="77777777" w:rsidR="00215314" w:rsidRPr="00816EF0" w:rsidRDefault="00215314" w:rsidP="00215314">
      <w:pPr>
        <w:rPr>
          <w:b/>
          <w:lang w:val="cs-CZ"/>
        </w:rPr>
      </w:pPr>
      <w:r w:rsidRPr="00F81C52">
        <w:rPr>
          <w:b/>
          <w:lang w:val="en-US"/>
        </w:rPr>
        <w:t>3) Waste and decom</w:t>
      </w:r>
      <w:r>
        <w:rPr>
          <w:b/>
          <w:lang w:val="en-US"/>
        </w:rPr>
        <w:t>m</w:t>
      </w:r>
      <w:r w:rsidRPr="00F81C52">
        <w:rPr>
          <w:b/>
          <w:lang w:val="en-US"/>
        </w:rPr>
        <w:t>issioning</w:t>
      </w:r>
    </w:p>
    <w:p w14:paraId="75C21A38" w14:textId="2C1A96BD" w:rsidR="00215314" w:rsidRPr="00F81C52" w:rsidRDefault="00215314" w:rsidP="00215314">
      <w:pPr>
        <w:rPr>
          <w:lang w:val="en-US"/>
        </w:rPr>
      </w:pPr>
      <w:r w:rsidRPr="12D94A02">
        <w:rPr>
          <w:lang w:val="en-US"/>
        </w:rPr>
        <w:t>This call area is dedicated to advanced waste forms characterization and management, waste repositories and storage facilities, technologies for safer, cheaper, and faster dismantling and decommissioning of nuclear power plants and research reactors to complement the activities undergoing within EURAD partnership and PREDIS or any other on-going Euratom project</w:t>
      </w:r>
      <w:r w:rsidR="00955D0E" w:rsidRPr="12D94A02">
        <w:rPr>
          <w:lang w:val="en-US"/>
        </w:rPr>
        <w:t>.</w:t>
      </w:r>
    </w:p>
    <w:p w14:paraId="3274D6B2" w14:textId="77777777" w:rsidR="00215314" w:rsidRPr="007779AE" w:rsidRDefault="00215314" w:rsidP="00215314">
      <w:pPr>
        <w:rPr>
          <w:b/>
          <w:lang w:val="cs-CZ"/>
        </w:rPr>
      </w:pPr>
      <w:r w:rsidRPr="00F81C52">
        <w:rPr>
          <w:b/>
          <w:lang w:val="en-US"/>
        </w:rPr>
        <w:t>4) Nuclear science applications</w:t>
      </w:r>
    </w:p>
    <w:p w14:paraId="475D4A59" w14:textId="77777777" w:rsidR="00215314" w:rsidRPr="00F81C52" w:rsidRDefault="00215314" w:rsidP="00215314">
      <w:pPr>
        <w:rPr>
          <w:lang w:val="en-US"/>
        </w:rPr>
      </w:pPr>
      <w:r>
        <w:rPr>
          <w:lang w:val="en-US"/>
        </w:rPr>
        <w:t>This call area is dedicated to</w:t>
      </w:r>
      <w:r w:rsidRPr="00F81C52">
        <w:rPr>
          <w:lang w:val="en-US"/>
        </w:rPr>
        <w:t xml:space="preserve"> nuclear science applications</w:t>
      </w:r>
      <w:r>
        <w:rPr>
          <w:lang w:val="en-US"/>
        </w:rPr>
        <w:t xml:space="preserve"> and </w:t>
      </w:r>
      <w:r w:rsidRPr="00F81C52">
        <w:rPr>
          <w:lang w:val="en-US"/>
        </w:rPr>
        <w:t>impro</w:t>
      </w:r>
      <w:r>
        <w:rPr>
          <w:lang w:val="en-US"/>
        </w:rPr>
        <w:t xml:space="preserve">vements in core nuclear physics, </w:t>
      </w:r>
      <w:r w:rsidRPr="00CC296A">
        <w:rPr>
          <w:lang w:val="en-US"/>
        </w:rPr>
        <w:t xml:space="preserve">nuclear data, </w:t>
      </w:r>
      <w:r>
        <w:rPr>
          <w:lang w:val="en-US"/>
        </w:rPr>
        <w:t xml:space="preserve">and </w:t>
      </w:r>
      <w:r w:rsidRPr="00CC296A">
        <w:rPr>
          <w:lang w:val="en-US"/>
        </w:rPr>
        <w:t>validation of simulation tools</w:t>
      </w:r>
      <w:r>
        <w:rPr>
          <w:lang w:val="en-US"/>
        </w:rPr>
        <w:t>.</w:t>
      </w:r>
    </w:p>
    <w:p w14:paraId="60FA1072" w14:textId="77777777" w:rsidR="00215314" w:rsidRPr="00687463" w:rsidRDefault="00215314" w:rsidP="00215314">
      <w:pPr>
        <w:rPr>
          <w:b/>
          <w:lang w:val="cs-CZ"/>
        </w:rPr>
      </w:pPr>
      <w:r w:rsidRPr="00F81C52">
        <w:rPr>
          <w:b/>
          <w:lang w:val="en-US"/>
        </w:rPr>
        <w:t xml:space="preserve">5) </w:t>
      </w:r>
      <w:r>
        <w:rPr>
          <w:b/>
          <w:lang w:val="en-US"/>
        </w:rPr>
        <w:t>Advanced nuclear fuels</w:t>
      </w:r>
    </w:p>
    <w:p w14:paraId="7455D6A1" w14:textId="77777777" w:rsidR="00215314" w:rsidRDefault="00215314" w:rsidP="00215314">
      <w:pPr>
        <w:rPr>
          <w:lang w:val="en-US"/>
        </w:rPr>
      </w:pPr>
      <w:r>
        <w:rPr>
          <w:lang w:val="en-US"/>
        </w:rPr>
        <w:t>This call area is dedicated to</w:t>
      </w:r>
      <w:r w:rsidRPr="00F81C52">
        <w:rPr>
          <w:lang w:val="en-US"/>
        </w:rPr>
        <w:t xml:space="preserve"> innovative manufacturing and fabrication techniques, accident-tolerant </w:t>
      </w:r>
      <w:r>
        <w:rPr>
          <w:lang w:val="en-US"/>
        </w:rPr>
        <w:t xml:space="preserve">fuels, claddings, and materials, </w:t>
      </w:r>
      <w:r w:rsidRPr="00875AD2">
        <w:rPr>
          <w:lang w:val="en-US"/>
        </w:rPr>
        <w:t>high burn-up and enrichment</w:t>
      </w:r>
      <w:r>
        <w:rPr>
          <w:lang w:val="en-US"/>
        </w:rPr>
        <w:t xml:space="preserve"> as well as </w:t>
      </w:r>
      <w:r w:rsidRPr="00FD0D83">
        <w:rPr>
          <w:lang w:val="en-US"/>
        </w:rPr>
        <w:t>pre-disposal management of spent fuel</w:t>
      </w:r>
      <w:r>
        <w:rPr>
          <w:lang w:val="en-US"/>
        </w:rPr>
        <w:t>.</w:t>
      </w:r>
    </w:p>
    <w:p w14:paraId="1C17C9F0" w14:textId="77777777" w:rsidR="00215314" w:rsidRPr="000D255A" w:rsidRDefault="00215314" w:rsidP="00215314">
      <w:pPr>
        <w:rPr>
          <w:b/>
          <w:lang w:val="en-US"/>
        </w:rPr>
      </w:pPr>
      <w:r w:rsidRPr="000D255A">
        <w:rPr>
          <w:b/>
          <w:lang w:val="en-US"/>
        </w:rPr>
        <w:t xml:space="preserve">6) </w:t>
      </w:r>
      <w:r w:rsidRPr="00F81C52">
        <w:rPr>
          <w:b/>
          <w:lang w:val="en-US"/>
        </w:rPr>
        <w:t xml:space="preserve">Innovation in </w:t>
      </w:r>
      <w:r>
        <w:rPr>
          <w:b/>
          <w:lang w:val="en-US"/>
        </w:rPr>
        <w:t>nuclear instrumentation</w:t>
      </w:r>
    </w:p>
    <w:p w14:paraId="57AAC1F2" w14:textId="77777777" w:rsidR="00215314" w:rsidRPr="00F81C52" w:rsidRDefault="00215314" w:rsidP="00215314">
      <w:pPr>
        <w:rPr>
          <w:lang w:val="en-US"/>
        </w:rPr>
      </w:pPr>
      <w:r>
        <w:rPr>
          <w:lang w:val="en-US"/>
        </w:rPr>
        <w:t>This call area is dedicated to developing a</w:t>
      </w:r>
      <w:r w:rsidRPr="000D255A">
        <w:rPr>
          <w:lang w:val="en-US"/>
        </w:rPr>
        <w:t>dvanced sensors</w:t>
      </w:r>
      <w:r>
        <w:rPr>
          <w:lang w:val="en-US"/>
        </w:rPr>
        <w:t xml:space="preserve"> and instruments for </w:t>
      </w:r>
      <w:r w:rsidRPr="0001602F">
        <w:rPr>
          <w:lang w:val="en-US"/>
        </w:rPr>
        <w:t>accurate</w:t>
      </w:r>
      <w:r>
        <w:rPr>
          <w:lang w:val="en-US"/>
        </w:rPr>
        <w:t>,</w:t>
      </w:r>
      <w:r w:rsidRPr="0001602F">
        <w:rPr>
          <w:lang w:val="en-US"/>
        </w:rPr>
        <w:t xml:space="preserve"> high-resolution measurements </w:t>
      </w:r>
      <w:r>
        <w:rPr>
          <w:lang w:val="en-US"/>
        </w:rPr>
        <w:t xml:space="preserve">as well as advanced control systems </w:t>
      </w:r>
      <w:r w:rsidRPr="00EE1B70">
        <w:rPr>
          <w:lang w:val="en-US"/>
        </w:rPr>
        <w:t xml:space="preserve">to enable near real-time control of </w:t>
      </w:r>
      <w:r>
        <w:rPr>
          <w:lang w:val="en-US"/>
        </w:rPr>
        <w:t xml:space="preserve">NPP </w:t>
      </w:r>
      <w:r w:rsidRPr="00EE1B70">
        <w:rPr>
          <w:lang w:val="en-US"/>
        </w:rPr>
        <w:t>or experimentation process variables</w:t>
      </w:r>
      <w:r>
        <w:rPr>
          <w:lang w:val="en-US"/>
        </w:rPr>
        <w:t>.</w:t>
      </w:r>
    </w:p>
    <w:p w14:paraId="4CDF3EE0" w14:textId="77777777" w:rsidR="00215314" w:rsidRPr="007779AE" w:rsidRDefault="00215314" w:rsidP="00215314">
      <w:pPr>
        <w:rPr>
          <w:b/>
          <w:lang w:val="cs-CZ"/>
        </w:rPr>
      </w:pPr>
      <w:r>
        <w:rPr>
          <w:b/>
          <w:lang w:val="en-US"/>
        </w:rPr>
        <w:t>7</w:t>
      </w:r>
      <w:r w:rsidRPr="00F81C52">
        <w:rPr>
          <w:b/>
          <w:lang w:val="en-US"/>
        </w:rPr>
        <w:t xml:space="preserve">) </w:t>
      </w:r>
      <w:r w:rsidRPr="000C3426">
        <w:rPr>
          <w:b/>
          <w:lang w:val="en-US"/>
        </w:rPr>
        <w:t>Radioprotection and nuclear medicine</w:t>
      </w:r>
    </w:p>
    <w:p w14:paraId="2B7BE8AC" w14:textId="77777777" w:rsidR="00215314" w:rsidRDefault="00215314" w:rsidP="00215314">
      <w:pPr>
        <w:rPr>
          <w:lang w:val="en-US"/>
        </w:rPr>
      </w:pPr>
      <w:r w:rsidRPr="12D94A02">
        <w:rPr>
          <w:lang w:val="en-US"/>
        </w:rPr>
        <w:t>This call area is dedicated to developing advanced technologies and instruments for radioprotection and nuclear medicine as complement to PIANOFORTE partnership.</w:t>
      </w:r>
    </w:p>
    <w:p w14:paraId="24D3036B" w14:textId="797555BD" w:rsidR="003C180D" w:rsidRDefault="2CF6EE7B" w:rsidP="003A7F74">
      <w:pPr>
        <w:pStyle w:val="Titre2"/>
        <w:rPr>
          <w:rFonts w:eastAsia="Arial"/>
        </w:rPr>
      </w:pPr>
      <w:bookmarkStart w:id="29" w:name="_Toc123909387"/>
      <w:bookmarkStart w:id="30" w:name="_Toc123909428"/>
      <w:bookmarkStart w:id="31" w:name="_Toc124243399"/>
      <w:bookmarkStart w:id="32" w:name="_Toc123909388"/>
      <w:bookmarkStart w:id="33" w:name="_Toc123909429"/>
      <w:bookmarkStart w:id="34" w:name="_Toc124243400"/>
      <w:bookmarkStart w:id="35" w:name="_Toc123909389"/>
      <w:bookmarkStart w:id="36" w:name="_Toc123909430"/>
      <w:bookmarkStart w:id="37" w:name="_Toc124243401"/>
      <w:bookmarkStart w:id="38" w:name="_Toc124243402"/>
      <w:bookmarkStart w:id="39" w:name="_Toc153553598"/>
      <w:bookmarkStart w:id="40" w:name="_Toc843304343"/>
      <w:bookmarkEnd w:id="29"/>
      <w:bookmarkEnd w:id="30"/>
      <w:bookmarkEnd w:id="31"/>
      <w:bookmarkEnd w:id="32"/>
      <w:bookmarkEnd w:id="33"/>
      <w:bookmarkEnd w:id="34"/>
      <w:bookmarkEnd w:id="35"/>
      <w:bookmarkEnd w:id="36"/>
      <w:bookmarkEnd w:id="37"/>
      <w:r w:rsidRPr="25D248AC">
        <w:rPr>
          <w:rFonts w:eastAsia="Arial"/>
        </w:rPr>
        <w:t>Infrastructure</w:t>
      </w:r>
      <w:r w:rsidR="423AAD62" w:rsidRPr="25D248AC">
        <w:rPr>
          <w:rFonts w:eastAsia="Arial"/>
        </w:rPr>
        <w:t xml:space="preserve"> </w:t>
      </w:r>
      <w:r w:rsidRPr="25D248AC">
        <w:rPr>
          <w:rFonts w:eastAsia="Arial"/>
        </w:rPr>
        <w:t>Agreement</w:t>
      </w:r>
      <w:bookmarkEnd w:id="38"/>
      <w:bookmarkEnd w:id="39"/>
      <w:bookmarkEnd w:id="40"/>
    </w:p>
    <w:p w14:paraId="417583D8" w14:textId="50C922A6" w:rsidR="006E4A5D" w:rsidRDefault="0CBDD89A" w:rsidP="00DF1F3F">
      <w:pPr>
        <w:rPr>
          <w:lang w:val="en-US"/>
        </w:rPr>
      </w:pPr>
      <w:r w:rsidRPr="44408C56">
        <w:rPr>
          <w:lang w:val="en-US"/>
        </w:rPr>
        <w:t xml:space="preserve">In parallel to the regulation of the forwarding of funds, the selected applicant and the selected </w:t>
      </w:r>
      <w:r w:rsidR="79BA8697" w:rsidRPr="44408C56">
        <w:rPr>
          <w:lang w:val="en-US"/>
        </w:rPr>
        <w:t>I</w:t>
      </w:r>
      <w:r w:rsidRPr="44408C56">
        <w:rPr>
          <w:lang w:val="en-US"/>
        </w:rPr>
        <w:t xml:space="preserve">nfrastructure </w:t>
      </w:r>
      <w:r w:rsidR="1B1DCDC7" w:rsidRPr="44408C56">
        <w:rPr>
          <w:lang w:val="en-US"/>
        </w:rPr>
        <w:t>P</w:t>
      </w:r>
      <w:r w:rsidRPr="44408C56">
        <w:rPr>
          <w:lang w:val="en-US"/>
        </w:rPr>
        <w:t xml:space="preserve">rovider </w:t>
      </w:r>
      <w:r w:rsidR="00FF75E0" w:rsidRPr="44408C56">
        <w:rPr>
          <w:lang w:val="en-US"/>
        </w:rPr>
        <w:t xml:space="preserve">must </w:t>
      </w:r>
      <w:r w:rsidRPr="44408C56">
        <w:rPr>
          <w:lang w:val="en-US"/>
        </w:rPr>
        <w:t>agree on a potential cooperation in the form of an Infrastructure</w:t>
      </w:r>
      <w:r w:rsidR="001E1F9D" w:rsidRPr="44408C56">
        <w:rPr>
          <w:lang w:val="en-US"/>
        </w:rPr>
        <w:t xml:space="preserve"> </w:t>
      </w:r>
      <w:r w:rsidRPr="44408C56">
        <w:rPr>
          <w:lang w:val="en-US"/>
        </w:rPr>
        <w:t xml:space="preserve">Agreement. The </w:t>
      </w:r>
      <w:r w:rsidR="3345ACC3" w:rsidRPr="44408C56">
        <w:rPr>
          <w:lang w:val="en-US"/>
        </w:rPr>
        <w:t>I</w:t>
      </w:r>
      <w:r w:rsidRPr="44408C56">
        <w:rPr>
          <w:lang w:val="en-US"/>
        </w:rPr>
        <w:t xml:space="preserve">nfrastructure </w:t>
      </w:r>
      <w:r w:rsidR="794BBC45" w:rsidRPr="44408C56">
        <w:rPr>
          <w:lang w:val="en-US"/>
        </w:rPr>
        <w:t>P</w:t>
      </w:r>
      <w:r w:rsidRPr="44408C56">
        <w:rPr>
          <w:lang w:val="en-US"/>
        </w:rPr>
        <w:t xml:space="preserve">rovider is entitled to demand adjustments to the project description, in particular to comply with its legal and internal regulations. However, it may also refuse cooperation, in particular if the content of the project or cooperation with a specific selected applicant would not comply with the legal, political or ethical principles of the </w:t>
      </w:r>
      <w:r w:rsidR="0BE5E580" w:rsidRPr="44408C56">
        <w:rPr>
          <w:lang w:val="en-US"/>
        </w:rPr>
        <w:t>I</w:t>
      </w:r>
      <w:r w:rsidRPr="44408C56">
        <w:rPr>
          <w:lang w:val="en-US"/>
        </w:rPr>
        <w:t xml:space="preserve">nfrastructure </w:t>
      </w:r>
      <w:r w:rsidR="1B4D2038" w:rsidRPr="44408C56">
        <w:rPr>
          <w:lang w:val="en-US"/>
        </w:rPr>
        <w:t>P</w:t>
      </w:r>
      <w:r w:rsidRPr="44408C56">
        <w:rPr>
          <w:lang w:val="en-US"/>
        </w:rPr>
        <w:t>rovider, if conflicts of interest would arise or</w:t>
      </w:r>
      <w:r w:rsidR="003A7F74" w:rsidRPr="44408C56">
        <w:rPr>
          <w:lang w:val="en-US"/>
        </w:rPr>
        <w:t xml:space="preserve"> </w:t>
      </w:r>
      <w:r w:rsidRPr="44408C56">
        <w:rPr>
          <w:lang w:val="en-US"/>
        </w:rPr>
        <w:t>if there is simply not enough free capacity available.</w:t>
      </w:r>
    </w:p>
    <w:p w14:paraId="682CDAE7" w14:textId="518ECBF5" w:rsidR="003C180D" w:rsidRDefault="002C7DFF" w:rsidP="65800669">
      <w:pPr>
        <w:rPr>
          <w:lang w:val="en-US"/>
        </w:rPr>
      </w:pPr>
      <w:r w:rsidRPr="65800669">
        <w:rPr>
          <w:lang w:val="en-US"/>
        </w:rPr>
        <w:lastRenderedPageBreak/>
        <w:t xml:space="preserve">The agreement between the users and the infrastructure provider must include an Intellectual Property (IP) section </w:t>
      </w:r>
      <w:r w:rsidR="517CE658" w:rsidRPr="65800669">
        <w:rPr>
          <w:rFonts w:ascii="Calibri" w:eastAsia="Calibri" w:hAnsi="Calibri" w:cs="Calibri"/>
          <w:lang w:val="en-US"/>
        </w:rPr>
        <w:t xml:space="preserve">(may be waived in case of a fast-track project) </w:t>
      </w:r>
      <w:r w:rsidR="006E4A5D" w:rsidRPr="65800669">
        <w:rPr>
          <w:lang w:val="en-US"/>
        </w:rPr>
        <w:t>that determine the property of the results and follows European Commission policy: application projects must be as open as possible and as closed as necessary.</w:t>
      </w:r>
    </w:p>
    <w:sectPr w:rsidR="003C18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36CEB" w14:textId="77777777" w:rsidR="00B02B10" w:rsidRDefault="00B02B10" w:rsidP="00105933">
      <w:pPr>
        <w:spacing w:after="0" w:line="240" w:lineRule="auto"/>
      </w:pPr>
      <w:r>
        <w:separator/>
      </w:r>
    </w:p>
  </w:endnote>
  <w:endnote w:type="continuationSeparator" w:id="0">
    <w:p w14:paraId="6D253108" w14:textId="77777777" w:rsidR="00B02B10" w:rsidRDefault="00B02B10" w:rsidP="00105933">
      <w:pPr>
        <w:spacing w:after="0" w:line="240" w:lineRule="auto"/>
      </w:pPr>
      <w:r>
        <w:continuationSeparator/>
      </w:r>
    </w:p>
  </w:endnote>
  <w:endnote w:type="continuationNotice" w:id="1">
    <w:p w14:paraId="3CC5369D" w14:textId="77777777" w:rsidR="00B02B10" w:rsidRDefault="00B02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3E837" w14:textId="634EA3DA" w:rsidR="002825CD" w:rsidRPr="003A7F74" w:rsidRDefault="3101DB2C">
    <w:pPr>
      <w:pStyle w:val="Pieddepage"/>
      <w:rPr>
        <w:lang w:val="en-US"/>
      </w:rPr>
    </w:pPr>
    <w:r w:rsidRPr="00A24D6C">
      <w:rPr>
        <w:lang w:val="en-US"/>
      </w:rPr>
      <w:t xml:space="preserve">OFFERR – Terms of Reference – </w:t>
    </w:r>
    <w:r w:rsidR="00A24D6C" w:rsidRPr="00A24D6C">
      <w:rPr>
        <w:lang w:val="en-US"/>
      </w:rPr>
      <w:t>2024 04 09</w:t>
    </w:r>
    <w:r w:rsidRPr="00A24D6C">
      <w:rPr>
        <w:lang w:val="en-US"/>
      </w:rPr>
      <w:t xml:space="preserve"> version </w:t>
    </w:r>
    <w:r w:rsidR="00A24D6C" w:rsidRPr="00A24D6C">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ABC1E" w14:textId="77777777" w:rsidR="00B02B10" w:rsidRDefault="00B02B10" w:rsidP="00105933">
      <w:pPr>
        <w:spacing w:after="0" w:line="240" w:lineRule="auto"/>
      </w:pPr>
      <w:r>
        <w:separator/>
      </w:r>
    </w:p>
  </w:footnote>
  <w:footnote w:type="continuationSeparator" w:id="0">
    <w:p w14:paraId="336CE904" w14:textId="77777777" w:rsidR="00B02B10" w:rsidRDefault="00B02B10" w:rsidP="00105933">
      <w:pPr>
        <w:spacing w:after="0" w:line="240" w:lineRule="auto"/>
      </w:pPr>
      <w:r>
        <w:continuationSeparator/>
      </w:r>
    </w:p>
  </w:footnote>
  <w:footnote w:type="continuationNotice" w:id="1">
    <w:p w14:paraId="0CB1B123" w14:textId="77777777" w:rsidR="00B02B10" w:rsidRDefault="00B02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101DB2C" w14:paraId="09027EFC" w14:textId="77777777" w:rsidTr="3101DB2C">
      <w:trPr>
        <w:trHeight w:val="300"/>
      </w:trPr>
      <w:tc>
        <w:tcPr>
          <w:tcW w:w="3020" w:type="dxa"/>
        </w:tcPr>
        <w:p w14:paraId="7FA0BC07" w14:textId="78141DC1" w:rsidR="3101DB2C" w:rsidRDefault="3101DB2C" w:rsidP="3101DB2C">
          <w:pPr>
            <w:pStyle w:val="En-tte"/>
            <w:ind w:left="-115"/>
            <w:jc w:val="left"/>
          </w:pPr>
        </w:p>
      </w:tc>
      <w:tc>
        <w:tcPr>
          <w:tcW w:w="3020" w:type="dxa"/>
        </w:tcPr>
        <w:p w14:paraId="2A470F95" w14:textId="5F8465B3" w:rsidR="3101DB2C" w:rsidRDefault="3101DB2C" w:rsidP="3101DB2C">
          <w:pPr>
            <w:pStyle w:val="En-tte"/>
            <w:jc w:val="center"/>
          </w:pPr>
        </w:p>
      </w:tc>
      <w:tc>
        <w:tcPr>
          <w:tcW w:w="3020" w:type="dxa"/>
        </w:tcPr>
        <w:p w14:paraId="2AFEA417" w14:textId="26DAD0B4" w:rsidR="3101DB2C" w:rsidRDefault="3101DB2C" w:rsidP="3101DB2C">
          <w:pPr>
            <w:pStyle w:val="En-tte"/>
            <w:ind w:right="-115"/>
            <w:jc w:val="right"/>
          </w:pPr>
        </w:p>
      </w:tc>
    </w:tr>
  </w:tbl>
  <w:p w14:paraId="6994E9BE" w14:textId="377B15A9" w:rsidR="3101DB2C" w:rsidRDefault="3101DB2C" w:rsidP="3101DB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B1F"/>
    <w:multiLevelType w:val="multilevel"/>
    <w:tmpl w:val="F12A9B04"/>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C1489"/>
    <w:multiLevelType w:val="multilevel"/>
    <w:tmpl w:val="F12A9B04"/>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41D8D"/>
    <w:multiLevelType w:val="hybridMultilevel"/>
    <w:tmpl w:val="A7FC1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E02C57"/>
    <w:multiLevelType w:val="hybridMultilevel"/>
    <w:tmpl w:val="7AAA72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5E39A9"/>
    <w:multiLevelType w:val="hybridMultilevel"/>
    <w:tmpl w:val="9BAA6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40C86"/>
    <w:multiLevelType w:val="hybridMultilevel"/>
    <w:tmpl w:val="61AA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7ED6"/>
    <w:multiLevelType w:val="hybridMultilevel"/>
    <w:tmpl w:val="611CD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631E0"/>
    <w:multiLevelType w:val="hybridMultilevel"/>
    <w:tmpl w:val="19C61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02F06"/>
    <w:multiLevelType w:val="hybridMultilevel"/>
    <w:tmpl w:val="8B34C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223F4A"/>
    <w:multiLevelType w:val="multilevel"/>
    <w:tmpl w:val="6784BD78"/>
    <w:lvl w:ilvl="0">
      <w:start w:val="4"/>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FE337A"/>
    <w:multiLevelType w:val="hybridMultilevel"/>
    <w:tmpl w:val="F766A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E73BD8"/>
    <w:multiLevelType w:val="multilevel"/>
    <w:tmpl w:val="E54AE790"/>
    <w:lvl w:ilvl="0">
      <w:start w:val="4"/>
      <w:numFmt w:val="decimal"/>
      <w:lvlText w:val="%1."/>
      <w:lvlJc w:val="left"/>
      <w:pPr>
        <w:ind w:left="504" w:hanging="504"/>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FB13684"/>
    <w:multiLevelType w:val="hybridMultilevel"/>
    <w:tmpl w:val="095C56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D166CB"/>
    <w:multiLevelType w:val="hybridMultilevel"/>
    <w:tmpl w:val="52FC0B44"/>
    <w:lvl w:ilvl="0" w:tplc="8CFE5E62">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4C6D73"/>
    <w:multiLevelType w:val="hybridMultilevel"/>
    <w:tmpl w:val="6A72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E7E1B"/>
    <w:multiLevelType w:val="multilevel"/>
    <w:tmpl w:val="5F7A5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FC5518"/>
    <w:multiLevelType w:val="multilevel"/>
    <w:tmpl w:val="7674C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4983653">
    <w:abstractNumId w:val="5"/>
  </w:num>
  <w:num w:numId="2" w16cid:durableId="199051982">
    <w:abstractNumId w:val="14"/>
  </w:num>
  <w:num w:numId="3" w16cid:durableId="2125926346">
    <w:abstractNumId w:val="13"/>
  </w:num>
  <w:num w:numId="4" w16cid:durableId="1300570425">
    <w:abstractNumId w:val="8"/>
  </w:num>
  <w:num w:numId="5" w16cid:durableId="989669648">
    <w:abstractNumId w:val="3"/>
  </w:num>
  <w:num w:numId="6" w16cid:durableId="1784305774">
    <w:abstractNumId w:val="9"/>
  </w:num>
  <w:num w:numId="7" w16cid:durableId="1327396246">
    <w:abstractNumId w:val="11"/>
  </w:num>
  <w:num w:numId="8" w16cid:durableId="2109226261">
    <w:abstractNumId w:val="12"/>
  </w:num>
  <w:num w:numId="9" w16cid:durableId="2044207167">
    <w:abstractNumId w:val="10"/>
  </w:num>
  <w:num w:numId="10" w16cid:durableId="2029863388">
    <w:abstractNumId w:val="2"/>
  </w:num>
  <w:num w:numId="11" w16cid:durableId="1342928044">
    <w:abstractNumId w:val="1"/>
  </w:num>
  <w:num w:numId="12" w16cid:durableId="1661538221">
    <w:abstractNumId w:val="15"/>
  </w:num>
  <w:num w:numId="13" w16cid:durableId="44527320">
    <w:abstractNumId w:val="4"/>
  </w:num>
  <w:num w:numId="14" w16cid:durableId="1640181560">
    <w:abstractNumId w:val="6"/>
  </w:num>
  <w:num w:numId="15" w16cid:durableId="372846689">
    <w:abstractNumId w:val="16"/>
  </w:num>
  <w:num w:numId="16" w16cid:durableId="716899720">
    <w:abstractNumId w:val="0"/>
  </w:num>
  <w:num w:numId="17" w16cid:durableId="1716195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C0"/>
    <w:rsid w:val="000024E8"/>
    <w:rsid w:val="00006894"/>
    <w:rsid w:val="00011A09"/>
    <w:rsid w:val="000179E5"/>
    <w:rsid w:val="0002051A"/>
    <w:rsid w:val="000369B8"/>
    <w:rsid w:val="000377EA"/>
    <w:rsid w:val="000408D9"/>
    <w:rsid w:val="00041FA1"/>
    <w:rsid w:val="00042032"/>
    <w:rsid w:val="00042E83"/>
    <w:rsid w:val="00051F63"/>
    <w:rsid w:val="00053C22"/>
    <w:rsid w:val="0005403A"/>
    <w:rsid w:val="000600C0"/>
    <w:rsid w:val="00060204"/>
    <w:rsid w:val="00061446"/>
    <w:rsid w:val="00061B72"/>
    <w:rsid w:val="0006207A"/>
    <w:rsid w:val="000624EC"/>
    <w:rsid w:val="000640A7"/>
    <w:rsid w:val="000652A6"/>
    <w:rsid w:val="00075F87"/>
    <w:rsid w:val="00076441"/>
    <w:rsid w:val="0007785E"/>
    <w:rsid w:val="00080422"/>
    <w:rsid w:val="0008048F"/>
    <w:rsid w:val="000828C0"/>
    <w:rsid w:val="00084465"/>
    <w:rsid w:val="00086225"/>
    <w:rsid w:val="00086E63"/>
    <w:rsid w:val="00087FDA"/>
    <w:rsid w:val="0009373D"/>
    <w:rsid w:val="00094350"/>
    <w:rsid w:val="000946A2"/>
    <w:rsid w:val="000953CC"/>
    <w:rsid w:val="00096228"/>
    <w:rsid w:val="000A42F5"/>
    <w:rsid w:val="000B023A"/>
    <w:rsid w:val="000B0354"/>
    <w:rsid w:val="000B6895"/>
    <w:rsid w:val="000C3321"/>
    <w:rsid w:val="000D5172"/>
    <w:rsid w:val="000E35F9"/>
    <w:rsid w:val="000E650F"/>
    <w:rsid w:val="000E76F6"/>
    <w:rsid w:val="000F2BDF"/>
    <w:rsid w:val="000F3564"/>
    <w:rsid w:val="00100D96"/>
    <w:rsid w:val="00102E99"/>
    <w:rsid w:val="00103E3E"/>
    <w:rsid w:val="00104165"/>
    <w:rsid w:val="00105933"/>
    <w:rsid w:val="001059BC"/>
    <w:rsid w:val="00106722"/>
    <w:rsid w:val="00112D83"/>
    <w:rsid w:val="00117800"/>
    <w:rsid w:val="0012607B"/>
    <w:rsid w:val="00132691"/>
    <w:rsid w:val="00150CE2"/>
    <w:rsid w:val="0015355E"/>
    <w:rsid w:val="0015362D"/>
    <w:rsid w:val="00157DCB"/>
    <w:rsid w:val="001618EB"/>
    <w:rsid w:val="001678A0"/>
    <w:rsid w:val="00175328"/>
    <w:rsid w:val="00181944"/>
    <w:rsid w:val="00183A25"/>
    <w:rsid w:val="001910DE"/>
    <w:rsid w:val="0019111E"/>
    <w:rsid w:val="00191423"/>
    <w:rsid w:val="001916AC"/>
    <w:rsid w:val="0019456A"/>
    <w:rsid w:val="0019666F"/>
    <w:rsid w:val="001A45A7"/>
    <w:rsid w:val="001A5371"/>
    <w:rsid w:val="001A6F33"/>
    <w:rsid w:val="001B10A8"/>
    <w:rsid w:val="001B2162"/>
    <w:rsid w:val="001B28C9"/>
    <w:rsid w:val="001B315F"/>
    <w:rsid w:val="001B5A5F"/>
    <w:rsid w:val="001B64F1"/>
    <w:rsid w:val="001C2B42"/>
    <w:rsid w:val="001C4932"/>
    <w:rsid w:val="001D1519"/>
    <w:rsid w:val="001D4BAB"/>
    <w:rsid w:val="001D5AFF"/>
    <w:rsid w:val="001D6FCB"/>
    <w:rsid w:val="001D7213"/>
    <w:rsid w:val="001E0D94"/>
    <w:rsid w:val="001E1F9D"/>
    <w:rsid w:val="001E32B0"/>
    <w:rsid w:val="001E716C"/>
    <w:rsid w:val="001F260B"/>
    <w:rsid w:val="001F7353"/>
    <w:rsid w:val="00201844"/>
    <w:rsid w:val="00210BE6"/>
    <w:rsid w:val="00214FFE"/>
    <w:rsid w:val="00215314"/>
    <w:rsid w:val="002279BC"/>
    <w:rsid w:val="00231DF5"/>
    <w:rsid w:val="0023337F"/>
    <w:rsid w:val="00234572"/>
    <w:rsid w:val="00234B64"/>
    <w:rsid w:val="0023503C"/>
    <w:rsid w:val="00242188"/>
    <w:rsid w:val="00251425"/>
    <w:rsid w:val="00254740"/>
    <w:rsid w:val="00266719"/>
    <w:rsid w:val="002672D2"/>
    <w:rsid w:val="00276026"/>
    <w:rsid w:val="002825CD"/>
    <w:rsid w:val="00286DB1"/>
    <w:rsid w:val="00291368"/>
    <w:rsid w:val="00291E32"/>
    <w:rsid w:val="00294ED9"/>
    <w:rsid w:val="00296006"/>
    <w:rsid w:val="002A1484"/>
    <w:rsid w:val="002B3046"/>
    <w:rsid w:val="002B4433"/>
    <w:rsid w:val="002B536B"/>
    <w:rsid w:val="002B5602"/>
    <w:rsid w:val="002C004C"/>
    <w:rsid w:val="002C0AB7"/>
    <w:rsid w:val="002C210C"/>
    <w:rsid w:val="002C401E"/>
    <w:rsid w:val="002C4953"/>
    <w:rsid w:val="002C4F11"/>
    <w:rsid w:val="002C6EC8"/>
    <w:rsid w:val="002C7DFF"/>
    <w:rsid w:val="002D03E7"/>
    <w:rsid w:val="002D0441"/>
    <w:rsid w:val="002D0FCE"/>
    <w:rsid w:val="002D59A5"/>
    <w:rsid w:val="002E4225"/>
    <w:rsid w:val="002F173C"/>
    <w:rsid w:val="002F2290"/>
    <w:rsid w:val="002F2D44"/>
    <w:rsid w:val="002F3F04"/>
    <w:rsid w:val="00301AC8"/>
    <w:rsid w:val="003025C6"/>
    <w:rsid w:val="0030408A"/>
    <w:rsid w:val="0030444E"/>
    <w:rsid w:val="0030749D"/>
    <w:rsid w:val="003107A4"/>
    <w:rsid w:val="00317201"/>
    <w:rsid w:val="00331C66"/>
    <w:rsid w:val="003324E2"/>
    <w:rsid w:val="00335ECC"/>
    <w:rsid w:val="003374BA"/>
    <w:rsid w:val="00342623"/>
    <w:rsid w:val="00346A6F"/>
    <w:rsid w:val="00346BDC"/>
    <w:rsid w:val="00350071"/>
    <w:rsid w:val="0035784C"/>
    <w:rsid w:val="00361316"/>
    <w:rsid w:val="003651AF"/>
    <w:rsid w:val="00366739"/>
    <w:rsid w:val="00376C1A"/>
    <w:rsid w:val="003820CC"/>
    <w:rsid w:val="00382296"/>
    <w:rsid w:val="0038271A"/>
    <w:rsid w:val="00384A7F"/>
    <w:rsid w:val="003876D4"/>
    <w:rsid w:val="00392A04"/>
    <w:rsid w:val="003952C2"/>
    <w:rsid w:val="00396153"/>
    <w:rsid w:val="003A023F"/>
    <w:rsid w:val="003A029D"/>
    <w:rsid w:val="003A3630"/>
    <w:rsid w:val="003A400B"/>
    <w:rsid w:val="003A591F"/>
    <w:rsid w:val="003A7F74"/>
    <w:rsid w:val="003B06B0"/>
    <w:rsid w:val="003B1542"/>
    <w:rsid w:val="003C11D0"/>
    <w:rsid w:val="003C180D"/>
    <w:rsid w:val="003C5E3B"/>
    <w:rsid w:val="003D2C47"/>
    <w:rsid w:val="003E19C6"/>
    <w:rsid w:val="003F3AFD"/>
    <w:rsid w:val="003F5AD9"/>
    <w:rsid w:val="003F7A96"/>
    <w:rsid w:val="00403152"/>
    <w:rsid w:val="004034DA"/>
    <w:rsid w:val="004058E5"/>
    <w:rsid w:val="0040676A"/>
    <w:rsid w:val="00416904"/>
    <w:rsid w:val="0041790F"/>
    <w:rsid w:val="004234BF"/>
    <w:rsid w:val="00424384"/>
    <w:rsid w:val="00427001"/>
    <w:rsid w:val="00427EC8"/>
    <w:rsid w:val="004351D5"/>
    <w:rsid w:val="00435861"/>
    <w:rsid w:val="004546B9"/>
    <w:rsid w:val="00460F09"/>
    <w:rsid w:val="00460FFF"/>
    <w:rsid w:val="00462DFF"/>
    <w:rsid w:val="00463568"/>
    <w:rsid w:val="004745ED"/>
    <w:rsid w:val="00481D64"/>
    <w:rsid w:val="00482D6C"/>
    <w:rsid w:val="00483CAC"/>
    <w:rsid w:val="00484453"/>
    <w:rsid w:val="00486A30"/>
    <w:rsid w:val="00486F6E"/>
    <w:rsid w:val="0049016D"/>
    <w:rsid w:val="00491227"/>
    <w:rsid w:val="00493B9A"/>
    <w:rsid w:val="00494B2B"/>
    <w:rsid w:val="00494EAB"/>
    <w:rsid w:val="004970C6"/>
    <w:rsid w:val="004A0E2D"/>
    <w:rsid w:val="004A2385"/>
    <w:rsid w:val="004A5E90"/>
    <w:rsid w:val="004B5C4E"/>
    <w:rsid w:val="004B76B4"/>
    <w:rsid w:val="004C050B"/>
    <w:rsid w:val="004C5A63"/>
    <w:rsid w:val="004D0748"/>
    <w:rsid w:val="004D24D2"/>
    <w:rsid w:val="004D5DEE"/>
    <w:rsid w:val="004D5FC5"/>
    <w:rsid w:val="004D7B4A"/>
    <w:rsid w:val="004E0A98"/>
    <w:rsid w:val="004E0C00"/>
    <w:rsid w:val="004E0D0A"/>
    <w:rsid w:val="004E1BFA"/>
    <w:rsid w:val="004E6317"/>
    <w:rsid w:val="004E6ABC"/>
    <w:rsid w:val="004F5600"/>
    <w:rsid w:val="004F5C00"/>
    <w:rsid w:val="005064DB"/>
    <w:rsid w:val="005104E6"/>
    <w:rsid w:val="005243FF"/>
    <w:rsid w:val="005275E3"/>
    <w:rsid w:val="005404A1"/>
    <w:rsid w:val="0054387E"/>
    <w:rsid w:val="00547BBF"/>
    <w:rsid w:val="0055111B"/>
    <w:rsid w:val="00551E04"/>
    <w:rsid w:val="0055364E"/>
    <w:rsid w:val="00555D1B"/>
    <w:rsid w:val="005614F3"/>
    <w:rsid w:val="005617A2"/>
    <w:rsid w:val="00564F29"/>
    <w:rsid w:val="00566B0B"/>
    <w:rsid w:val="00566BD0"/>
    <w:rsid w:val="00566F8C"/>
    <w:rsid w:val="0056740C"/>
    <w:rsid w:val="005740C1"/>
    <w:rsid w:val="00575FBC"/>
    <w:rsid w:val="005774BD"/>
    <w:rsid w:val="0058000C"/>
    <w:rsid w:val="00580821"/>
    <w:rsid w:val="00582155"/>
    <w:rsid w:val="005858C9"/>
    <w:rsid w:val="0059086E"/>
    <w:rsid w:val="005A0958"/>
    <w:rsid w:val="005A1F6A"/>
    <w:rsid w:val="005A41AE"/>
    <w:rsid w:val="005B20D2"/>
    <w:rsid w:val="005B2AE8"/>
    <w:rsid w:val="005B52F9"/>
    <w:rsid w:val="005B5FD5"/>
    <w:rsid w:val="005B6B02"/>
    <w:rsid w:val="005C0CBD"/>
    <w:rsid w:val="005C31BF"/>
    <w:rsid w:val="005C52F8"/>
    <w:rsid w:val="005E02E8"/>
    <w:rsid w:val="005E0729"/>
    <w:rsid w:val="005E42B9"/>
    <w:rsid w:val="005E74B0"/>
    <w:rsid w:val="005E7F56"/>
    <w:rsid w:val="005F36E1"/>
    <w:rsid w:val="005F3F53"/>
    <w:rsid w:val="006102F4"/>
    <w:rsid w:val="00620713"/>
    <w:rsid w:val="00623E86"/>
    <w:rsid w:val="00633DAA"/>
    <w:rsid w:val="00636E8E"/>
    <w:rsid w:val="00643208"/>
    <w:rsid w:val="006467AE"/>
    <w:rsid w:val="006508C9"/>
    <w:rsid w:val="00653EC4"/>
    <w:rsid w:val="00654C0C"/>
    <w:rsid w:val="006567F6"/>
    <w:rsid w:val="00662CC8"/>
    <w:rsid w:val="00665256"/>
    <w:rsid w:val="0067047F"/>
    <w:rsid w:val="00674AC4"/>
    <w:rsid w:val="00674C8D"/>
    <w:rsid w:val="00674DF0"/>
    <w:rsid w:val="006753FC"/>
    <w:rsid w:val="006772F5"/>
    <w:rsid w:val="0067DA5B"/>
    <w:rsid w:val="0068110E"/>
    <w:rsid w:val="006833D5"/>
    <w:rsid w:val="00693592"/>
    <w:rsid w:val="00693DC2"/>
    <w:rsid w:val="006A2C30"/>
    <w:rsid w:val="006A532E"/>
    <w:rsid w:val="006A5EEA"/>
    <w:rsid w:val="006B1F94"/>
    <w:rsid w:val="006B2AEB"/>
    <w:rsid w:val="006B53AD"/>
    <w:rsid w:val="006B59B7"/>
    <w:rsid w:val="006B631D"/>
    <w:rsid w:val="006C06DC"/>
    <w:rsid w:val="006C44A9"/>
    <w:rsid w:val="006C6204"/>
    <w:rsid w:val="006C6E16"/>
    <w:rsid w:val="006C723B"/>
    <w:rsid w:val="006D2E21"/>
    <w:rsid w:val="006D7BC0"/>
    <w:rsid w:val="006E182F"/>
    <w:rsid w:val="006E4A5D"/>
    <w:rsid w:val="006F5FF3"/>
    <w:rsid w:val="006F6B4E"/>
    <w:rsid w:val="007002AC"/>
    <w:rsid w:val="0070363C"/>
    <w:rsid w:val="00706F3C"/>
    <w:rsid w:val="0071056B"/>
    <w:rsid w:val="00710E84"/>
    <w:rsid w:val="00714986"/>
    <w:rsid w:val="00717A13"/>
    <w:rsid w:val="00720568"/>
    <w:rsid w:val="00724A5E"/>
    <w:rsid w:val="00726BFD"/>
    <w:rsid w:val="007343E3"/>
    <w:rsid w:val="007400DC"/>
    <w:rsid w:val="00741BDA"/>
    <w:rsid w:val="007434FE"/>
    <w:rsid w:val="007437FF"/>
    <w:rsid w:val="00744EF1"/>
    <w:rsid w:val="00755194"/>
    <w:rsid w:val="00760B6B"/>
    <w:rsid w:val="007637D0"/>
    <w:rsid w:val="00771791"/>
    <w:rsid w:val="00775703"/>
    <w:rsid w:val="007769D1"/>
    <w:rsid w:val="00786EDD"/>
    <w:rsid w:val="0079775F"/>
    <w:rsid w:val="007A2ED0"/>
    <w:rsid w:val="007A6038"/>
    <w:rsid w:val="007B156B"/>
    <w:rsid w:val="007B32F2"/>
    <w:rsid w:val="007B6D45"/>
    <w:rsid w:val="007D053F"/>
    <w:rsid w:val="007D4859"/>
    <w:rsid w:val="007D4C42"/>
    <w:rsid w:val="007D7387"/>
    <w:rsid w:val="007D7FA0"/>
    <w:rsid w:val="007E29CC"/>
    <w:rsid w:val="007E42C1"/>
    <w:rsid w:val="007E781D"/>
    <w:rsid w:val="007F7F7E"/>
    <w:rsid w:val="00800028"/>
    <w:rsid w:val="00802A5D"/>
    <w:rsid w:val="00811056"/>
    <w:rsid w:val="00811564"/>
    <w:rsid w:val="00813859"/>
    <w:rsid w:val="0081441F"/>
    <w:rsid w:val="0081496A"/>
    <w:rsid w:val="008175D3"/>
    <w:rsid w:val="0082251B"/>
    <w:rsid w:val="00826ECE"/>
    <w:rsid w:val="008273A1"/>
    <w:rsid w:val="008274BC"/>
    <w:rsid w:val="0082779C"/>
    <w:rsid w:val="00831665"/>
    <w:rsid w:val="00833B24"/>
    <w:rsid w:val="008351AD"/>
    <w:rsid w:val="00840083"/>
    <w:rsid w:val="00842D10"/>
    <w:rsid w:val="00845CF9"/>
    <w:rsid w:val="008529F2"/>
    <w:rsid w:val="00854A98"/>
    <w:rsid w:val="00857940"/>
    <w:rsid w:val="00860AA6"/>
    <w:rsid w:val="00870E43"/>
    <w:rsid w:val="00875EE2"/>
    <w:rsid w:val="0087716F"/>
    <w:rsid w:val="00884D29"/>
    <w:rsid w:val="008867CA"/>
    <w:rsid w:val="00891CFB"/>
    <w:rsid w:val="00891D2D"/>
    <w:rsid w:val="00892A4F"/>
    <w:rsid w:val="00892C59"/>
    <w:rsid w:val="00897D05"/>
    <w:rsid w:val="008A7C1B"/>
    <w:rsid w:val="008B1407"/>
    <w:rsid w:val="008C15AE"/>
    <w:rsid w:val="008C2EB0"/>
    <w:rsid w:val="008C71EC"/>
    <w:rsid w:val="008C74A7"/>
    <w:rsid w:val="008D0DBA"/>
    <w:rsid w:val="008D2E05"/>
    <w:rsid w:val="008E1D0D"/>
    <w:rsid w:val="008E2801"/>
    <w:rsid w:val="008E4163"/>
    <w:rsid w:val="008E570A"/>
    <w:rsid w:val="008F4906"/>
    <w:rsid w:val="008F51A7"/>
    <w:rsid w:val="008F7F30"/>
    <w:rsid w:val="009046CE"/>
    <w:rsid w:val="0091698E"/>
    <w:rsid w:val="0092088A"/>
    <w:rsid w:val="00927508"/>
    <w:rsid w:val="00931409"/>
    <w:rsid w:val="00932D83"/>
    <w:rsid w:val="009351AA"/>
    <w:rsid w:val="00937D19"/>
    <w:rsid w:val="00942483"/>
    <w:rsid w:val="00942BD6"/>
    <w:rsid w:val="00946046"/>
    <w:rsid w:val="00947BCE"/>
    <w:rsid w:val="009547EE"/>
    <w:rsid w:val="00955D0E"/>
    <w:rsid w:val="009674F7"/>
    <w:rsid w:val="009713AB"/>
    <w:rsid w:val="00972E8E"/>
    <w:rsid w:val="00975765"/>
    <w:rsid w:val="009819A4"/>
    <w:rsid w:val="009843E6"/>
    <w:rsid w:val="009931AD"/>
    <w:rsid w:val="00995FB5"/>
    <w:rsid w:val="009A4525"/>
    <w:rsid w:val="009A6495"/>
    <w:rsid w:val="009A7057"/>
    <w:rsid w:val="009A722E"/>
    <w:rsid w:val="009B0D8B"/>
    <w:rsid w:val="009B2313"/>
    <w:rsid w:val="009C27FD"/>
    <w:rsid w:val="009C4448"/>
    <w:rsid w:val="009C4EEC"/>
    <w:rsid w:val="009D0397"/>
    <w:rsid w:val="009D2E88"/>
    <w:rsid w:val="009D3AA3"/>
    <w:rsid w:val="009E0590"/>
    <w:rsid w:val="009E1D1D"/>
    <w:rsid w:val="009E26F0"/>
    <w:rsid w:val="009E3DEE"/>
    <w:rsid w:val="009E5BB9"/>
    <w:rsid w:val="009E7D4D"/>
    <w:rsid w:val="009F0110"/>
    <w:rsid w:val="009F327C"/>
    <w:rsid w:val="00A00230"/>
    <w:rsid w:val="00A007E9"/>
    <w:rsid w:val="00A00DB4"/>
    <w:rsid w:val="00A06F5D"/>
    <w:rsid w:val="00A07A1D"/>
    <w:rsid w:val="00A17011"/>
    <w:rsid w:val="00A24D6C"/>
    <w:rsid w:val="00A330E9"/>
    <w:rsid w:val="00A366FD"/>
    <w:rsid w:val="00A41174"/>
    <w:rsid w:val="00A42A28"/>
    <w:rsid w:val="00A450CC"/>
    <w:rsid w:val="00A572B4"/>
    <w:rsid w:val="00A60D27"/>
    <w:rsid w:val="00A67ADA"/>
    <w:rsid w:val="00A708B1"/>
    <w:rsid w:val="00A82293"/>
    <w:rsid w:val="00A8537B"/>
    <w:rsid w:val="00A85A4A"/>
    <w:rsid w:val="00AA1D01"/>
    <w:rsid w:val="00AB19ED"/>
    <w:rsid w:val="00AB6997"/>
    <w:rsid w:val="00AC687F"/>
    <w:rsid w:val="00AC6F95"/>
    <w:rsid w:val="00AD040C"/>
    <w:rsid w:val="00AD4DEF"/>
    <w:rsid w:val="00AD600D"/>
    <w:rsid w:val="00AE5DD6"/>
    <w:rsid w:val="00AF67C5"/>
    <w:rsid w:val="00B02B10"/>
    <w:rsid w:val="00B05D79"/>
    <w:rsid w:val="00B060A0"/>
    <w:rsid w:val="00B06375"/>
    <w:rsid w:val="00B1655D"/>
    <w:rsid w:val="00B20BCE"/>
    <w:rsid w:val="00B20D5A"/>
    <w:rsid w:val="00B26A30"/>
    <w:rsid w:val="00B31E83"/>
    <w:rsid w:val="00B33EC0"/>
    <w:rsid w:val="00B34595"/>
    <w:rsid w:val="00B41C80"/>
    <w:rsid w:val="00B45694"/>
    <w:rsid w:val="00B461FD"/>
    <w:rsid w:val="00B51BD6"/>
    <w:rsid w:val="00B653F9"/>
    <w:rsid w:val="00B663E0"/>
    <w:rsid w:val="00B6700A"/>
    <w:rsid w:val="00B73DC2"/>
    <w:rsid w:val="00B75B9A"/>
    <w:rsid w:val="00B84B9D"/>
    <w:rsid w:val="00B8547C"/>
    <w:rsid w:val="00B91494"/>
    <w:rsid w:val="00B91E22"/>
    <w:rsid w:val="00B93579"/>
    <w:rsid w:val="00B940CE"/>
    <w:rsid w:val="00B9513C"/>
    <w:rsid w:val="00BA46EB"/>
    <w:rsid w:val="00BB1B90"/>
    <w:rsid w:val="00BB252E"/>
    <w:rsid w:val="00BB47AF"/>
    <w:rsid w:val="00BC4210"/>
    <w:rsid w:val="00BC5C58"/>
    <w:rsid w:val="00BD18F1"/>
    <w:rsid w:val="00BD699C"/>
    <w:rsid w:val="00BE21A7"/>
    <w:rsid w:val="00BE70DC"/>
    <w:rsid w:val="00BF1C5A"/>
    <w:rsid w:val="00BF2275"/>
    <w:rsid w:val="00BF6FEA"/>
    <w:rsid w:val="00C00E69"/>
    <w:rsid w:val="00C01CBF"/>
    <w:rsid w:val="00C028EE"/>
    <w:rsid w:val="00C03C93"/>
    <w:rsid w:val="00C054A9"/>
    <w:rsid w:val="00C113D9"/>
    <w:rsid w:val="00C25AFC"/>
    <w:rsid w:val="00C27FA9"/>
    <w:rsid w:val="00C32195"/>
    <w:rsid w:val="00C57DD9"/>
    <w:rsid w:val="00C71E8A"/>
    <w:rsid w:val="00C847A8"/>
    <w:rsid w:val="00C85CF6"/>
    <w:rsid w:val="00C866CF"/>
    <w:rsid w:val="00C878F6"/>
    <w:rsid w:val="00C926F5"/>
    <w:rsid w:val="00CA1360"/>
    <w:rsid w:val="00CA7994"/>
    <w:rsid w:val="00CB046D"/>
    <w:rsid w:val="00CB1283"/>
    <w:rsid w:val="00CB3EE4"/>
    <w:rsid w:val="00CB7715"/>
    <w:rsid w:val="00CC2E67"/>
    <w:rsid w:val="00CC73F2"/>
    <w:rsid w:val="00CD1D79"/>
    <w:rsid w:val="00CD23DB"/>
    <w:rsid w:val="00CD5930"/>
    <w:rsid w:val="00CE19C7"/>
    <w:rsid w:val="00CE512A"/>
    <w:rsid w:val="00CE7F25"/>
    <w:rsid w:val="00CF42AC"/>
    <w:rsid w:val="00CF62CB"/>
    <w:rsid w:val="00D02111"/>
    <w:rsid w:val="00D0244E"/>
    <w:rsid w:val="00D07B93"/>
    <w:rsid w:val="00D10499"/>
    <w:rsid w:val="00D13EC4"/>
    <w:rsid w:val="00D13F72"/>
    <w:rsid w:val="00D1513E"/>
    <w:rsid w:val="00D17755"/>
    <w:rsid w:val="00D2192E"/>
    <w:rsid w:val="00D270C0"/>
    <w:rsid w:val="00D34B0A"/>
    <w:rsid w:val="00D52C63"/>
    <w:rsid w:val="00D570AE"/>
    <w:rsid w:val="00D64721"/>
    <w:rsid w:val="00D74227"/>
    <w:rsid w:val="00D806FB"/>
    <w:rsid w:val="00D8123D"/>
    <w:rsid w:val="00D8789D"/>
    <w:rsid w:val="00D90263"/>
    <w:rsid w:val="00D97EA7"/>
    <w:rsid w:val="00DA6002"/>
    <w:rsid w:val="00DC1D84"/>
    <w:rsid w:val="00DC2709"/>
    <w:rsid w:val="00DC30F9"/>
    <w:rsid w:val="00DC3384"/>
    <w:rsid w:val="00DC4BA2"/>
    <w:rsid w:val="00DC650A"/>
    <w:rsid w:val="00DC7D69"/>
    <w:rsid w:val="00DD1B4B"/>
    <w:rsid w:val="00DE2AB9"/>
    <w:rsid w:val="00DE5F23"/>
    <w:rsid w:val="00DF1F3F"/>
    <w:rsid w:val="00E00652"/>
    <w:rsid w:val="00E044D6"/>
    <w:rsid w:val="00E04519"/>
    <w:rsid w:val="00E05A79"/>
    <w:rsid w:val="00E1071D"/>
    <w:rsid w:val="00E13FAA"/>
    <w:rsid w:val="00E14D56"/>
    <w:rsid w:val="00E22F9D"/>
    <w:rsid w:val="00E25123"/>
    <w:rsid w:val="00E26C87"/>
    <w:rsid w:val="00E30016"/>
    <w:rsid w:val="00E40E8C"/>
    <w:rsid w:val="00E5008B"/>
    <w:rsid w:val="00E53151"/>
    <w:rsid w:val="00E57F86"/>
    <w:rsid w:val="00E64C84"/>
    <w:rsid w:val="00E666D9"/>
    <w:rsid w:val="00E66721"/>
    <w:rsid w:val="00E726CF"/>
    <w:rsid w:val="00E73AA9"/>
    <w:rsid w:val="00E86194"/>
    <w:rsid w:val="00E91F30"/>
    <w:rsid w:val="00E95B67"/>
    <w:rsid w:val="00EA22DF"/>
    <w:rsid w:val="00EA7DB6"/>
    <w:rsid w:val="00EB098D"/>
    <w:rsid w:val="00EB2A74"/>
    <w:rsid w:val="00EB7E22"/>
    <w:rsid w:val="00EC08A9"/>
    <w:rsid w:val="00EC5302"/>
    <w:rsid w:val="00ED032D"/>
    <w:rsid w:val="00ED0971"/>
    <w:rsid w:val="00ED0EC6"/>
    <w:rsid w:val="00ED140E"/>
    <w:rsid w:val="00ED26C7"/>
    <w:rsid w:val="00ED3547"/>
    <w:rsid w:val="00ED5E73"/>
    <w:rsid w:val="00ED7B42"/>
    <w:rsid w:val="00EE183C"/>
    <w:rsid w:val="00EE430A"/>
    <w:rsid w:val="00EE4D38"/>
    <w:rsid w:val="00F05877"/>
    <w:rsid w:val="00F15261"/>
    <w:rsid w:val="00F32E9B"/>
    <w:rsid w:val="00F34637"/>
    <w:rsid w:val="00F403FA"/>
    <w:rsid w:val="00F40D0B"/>
    <w:rsid w:val="00F500D9"/>
    <w:rsid w:val="00F50D91"/>
    <w:rsid w:val="00F70271"/>
    <w:rsid w:val="00F72195"/>
    <w:rsid w:val="00F745E2"/>
    <w:rsid w:val="00F77286"/>
    <w:rsid w:val="00F83F9F"/>
    <w:rsid w:val="00F869DF"/>
    <w:rsid w:val="00F909ED"/>
    <w:rsid w:val="00F951E1"/>
    <w:rsid w:val="00F97054"/>
    <w:rsid w:val="00F9712C"/>
    <w:rsid w:val="00FB198F"/>
    <w:rsid w:val="00FB562A"/>
    <w:rsid w:val="00FC2D79"/>
    <w:rsid w:val="00FC5497"/>
    <w:rsid w:val="00FD05B6"/>
    <w:rsid w:val="00FD4419"/>
    <w:rsid w:val="00FD636E"/>
    <w:rsid w:val="00FE5BF5"/>
    <w:rsid w:val="00FE5C77"/>
    <w:rsid w:val="00FF1CC3"/>
    <w:rsid w:val="00FF2648"/>
    <w:rsid w:val="00FF5367"/>
    <w:rsid w:val="00FF672E"/>
    <w:rsid w:val="00FF75E0"/>
    <w:rsid w:val="0122EE13"/>
    <w:rsid w:val="0166D0BE"/>
    <w:rsid w:val="0177699E"/>
    <w:rsid w:val="02631F41"/>
    <w:rsid w:val="02691186"/>
    <w:rsid w:val="036E4831"/>
    <w:rsid w:val="0372DE3E"/>
    <w:rsid w:val="03A865F0"/>
    <w:rsid w:val="03E2B95C"/>
    <w:rsid w:val="03F00164"/>
    <w:rsid w:val="0422FDE0"/>
    <w:rsid w:val="04A786E1"/>
    <w:rsid w:val="04CE2DC5"/>
    <w:rsid w:val="05165CCA"/>
    <w:rsid w:val="05215154"/>
    <w:rsid w:val="056B29DB"/>
    <w:rsid w:val="058894C9"/>
    <w:rsid w:val="059A3B0C"/>
    <w:rsid w:val="05BDE14C"/>
    <w:rsid w:val="05C12091"/>
    <w:rsid w:val="06D56B78"/>
    <w:rsid w:val="06FA762D"/>
    <w:rsid w:val="06FA8235"/>
    <w:rsid w:val="0770CBF5"/>
    <w:rsid w:val="085A707A"/>
    <w:rsid w:val="08A1C976"/>
    <w:rsid w:val="0904403C"/>
    <w:rsid w:val="090C9C56"/>
    <w:rsid w:val="0971E2A3"/>
    <w:rsid w:val="0A2F2DCB"/>
    <w:rsid w:val="0AFE7752"/>
    <w:rsid w:val="0B15A08A"/>
    <w:rsid w:val="0B4D8E1D"/>
    <w:rsid w:val="0B5AD899"/>
    <w:rsid w:val="0B725414"/>
    <w:rsid w:val="0B81FFC2"/>
    <w:rsid w:val="0B993B4D"/>
    <w:rsid w:val="0BCF1BA0"/>
    <w:rsid w:val="0BD3EF83"/>
    <w:rsid w:val="0BE5E580"/>
    <w:rsid w:val="0CAB904F"/>
    <w:rsid w:val="0CAF33C9"/>
    <w:rsid w:val="0CBDD89A"/>
    <w:rsid w:val="0CC57FB5"/>
    <w:rsid w:val="0D0E2475"/>
    <w:rsid w:val="0D597E59"/>
    <w:rsid w:val="0D68C677"/>
    <w:rsid w:val="0DC178B7"/>
    <w:rsid w:val="0E28308C"/>
    <w:rsid w:val="0E45D637"/>
    <w:rsid w:val="0E78EE25"/>
    <w:rsid w:val="0E9BECC0"/>
    <w:rsid w:val="0EACA942"/>
    <w:rsid w:val="0F0141BB"/>
    <w:rsid w:val="0F034621"/>
    <w:rsid w:val="0F354BA8"/>
    <w:rsid w:val="0F4687F9"/>
    <w:rsid w:val="0FADF066"/>
    <w:rsid w:val="1045C537"/>
    <w:rsid w:val="104879A3"/>
    <w:rsid w:val="10A28CC3"/>
    <w:rsid w:val="10E4625D"/>
    <w:rsid w:val="11C16EFD"/>
    <w:rsid w:val="122A6FE3"/>
    <w:rsid w:val="12438364"/>
    <w:rsid w:val="12C497E7"/>
    <w:rsid w:val="12D94A02"/>
    <w:rsid w:val="131607E7"/>
    <w:rsid w:val="1320B26F"/>
    <w:rsid w:val="13557D59"/>
    <w:rsid w:val="13563586"/>
    <w:rsid w:val="1384E091"/>
    <w:rsid w:val="13C1E762"/>
    <w:rsid w:val="13DAD973"/>
    <w:rsid w:val="143C4E5B"/>
    <w:rsid w:val="149D2A6F"/>
    <w:rsid w:val="14B20D37"/>
    <w:rsid w:val="14E31AD4"/>
    <w:rsid w:val="158AECDC"/>
    <w:rsid w:val="15F61437"/>
    <w:rsid w:val="16072A68"/>
    <w:rsid w:val="160BB2F6"/>
    <w:rsid w:val="1663FB6E"/>
    <w:rsid w:val="16B9FB98"/>
    <w:rsid w:val="16F68060"/>
    <w:rsid w:val="17383780"/>
    <w:rsid w:val="17754836"/>
    <w:rsid w:val="1778AFF2"/>
    <w:rsid w:val="17CFB0E7"/>
    <w:rsid w:val="17E59F68"/>
    <w:rsid w:val="17EA7678"/>
    <w:rsid w:val="17F42392"/>
    <w:rsid w:val="18DF6FC2"/>
    <w:rsid w:val="1968F568"/>
    <w:rsid w:val="1A45B5A4"/>
    <w:rsid w:val="1AFF0997"/>
    <w:rsid w:val="1AFF7B01"/>
    <w:rsid w:val="1B1DCDC7"/>
    <w:rsid w:val="1B4D2038"/>
    <w:rsid w:val="1BD13D4D"/>
    <w:rsid w:val="1BD1AEF5"/>
    <w:rsid w:val="1C55D0ED"/>
    <w:rsid w:val="1D856F8E"/>
    <w:rsid w:val="1DF95703"/>
    <w:rsid w:val="1E3935A6"/>
    <w:rsid w:val="1E4A5353"/>
    <w:rsid w:val="1E4BDAFC"/>
    <w:rsid w:val="1F27A218"/>
    <w:rsid w:val="1FA9AA75"/>
    <w:rsid w:val="2071351F"/>
    <w:rsid w:val="20C37279"/>
    <w:rsid w:val="2178EC6E"/>
    <w:rsid w:val="21934B23"/>
    <w:rsid w:val="21B2D72B"/>
    <w:rsid w:val="21F15253"/>
    <w:rsid w:val="227C991C"/>
    <w:rsid w:val="231BCE84"/>
    <w:rsid w:val="239B7749"/>
    <w:rsid w:val="241FEEA4"/>
    <w:rsid w:val="24601C43"/>
    <w:rsid w:val="25D248AC"/>
    <w:rsid w:val="25D3DACD"/>
    <w:rsid w:val="265573F7"/>
    <w:rsid w:val="26D5CC77"/>
    <w:rsid w:val="272FE934"/>
    <w:rsid w:val="27536527"/>
    <w:rsid w:val="27588CD4"/>
    <w:rsid w:val="275D205B"/>
    <w:rsid w:val="27C8D66A"/>
    <w:rsid w:val="27D79749"/>
    <w:rsid w:val="28015FA5"/>
    <w:rsid w:val="2811A60C"/>
    <w:rsid w:val="282E948A"/>
    <w:rsid w:val="28885A5F"/>
    <w:rsid w:val="28A5A541"/>
    <w:rsid w:val="2976B227"/>
    <w:rsid w:val="29F98F91"/>
    <w:rsid w:val="2A8EFD81"/>
    <w:rsid w:val="2A902D96"/>
    <w:rsid w:val="2AF17135"/>
    <w:rsid w:val="2B03C5EE"/>
    <w:rsid w:val="2B2C7C13"/>
    <w:rsid w:val="2BF2AB20"/>
    <w:rsid w:val="2BF4DBF9"/>
    <w:rsid w:val="2BFB1B84"/>
    <w:rsid w:val="2C035A57"/>
    <w:rsid w:val="2C6423C8"/>
    <w:rsid w:val="2C917E9C"/>
    <w:rsid w:val="2CB95CB2"/>
    <w:rsid w:val="2CF6EE7B"/>
    <w:rsid w:val="2D9F2AB8"/>
    <w:rsid w:val="2E1A808F"/>
    <w:rsid w:val="2E58A5CE"/>
    <w:rsid w:val="2E86969B"/>
    <w:rsid w:val="2F274A29"/>
    <w:rsid w:val="30041E6A"/>
    <w:rsid w:val="303A14B3"/>
    <w:rsid w:val="30BDB105"/>
    <w:rsid w:val="3101DB2C"/>
    <w:rsid w:val="314CD523"/>
    <w:rsid w:val="31747B11"/>
    <w:rsid w:val="31E37DC0"/>
    <w:rsid w:val="31F3F598"/>
    <w:rsid w:val="32AF5706"/>
    <w:rsid w:val="32E22975"/>
    <w:rsid w:val="3338065F"/>
    <w:rsid w:val="3345ACC3"/>
    <w:rsid w:val="33C24E4C"/>
    <w:rsid w:val="33D65494"/>
    <w:rsid w:val="344433AC"/>
    <w:rsid w:val="346F38F0"/>
    <w:rsid w:val="34B82C58"/>
    <w:rsid w:val="34F29D77"/>
    <w:rsid w:val="3501AF97"/>
    <w:rsid w:val="350D85D6"/>
    <w:rsid w:val="355E311C"/>
    <w:rsid w:val="35DB5FB6"/>
    <w:rsid w:val="35F8E811"/>
    <w:rsid w:val="369CBF7E"/>
    <w:rsid w:val="36D6C78C"/>
    <w:rsid w:val="36F74B47"/>
    <w:rsid w:val="3794B872"/>
    <w:rsid w:val="37D1A177"/>
    <w:rsid w:val="38452698"/>
    <w:rsid w:val="387EA527"/>
    <w:rsid w:val="389C4C90"/>
    <w:rsid w:val="38D8ED1E"/>
    <w:rsid w:val="398C48F1"/>
    <w:rsid w:val="39CC324F"/>
    <w:rsid w:val="39E0F6F9"/>
    <w:rsid w:val="39E56F02"/>
    <w:rsid w:val="3A3F79A4"/>
    <w:rsid w:val="3A44F09D"/>
    <w:rsid w:val="3A96D61D"/>
    <w:rsid w:val="3B7ACCFC"/>
    <w:rsid w:val="3CD74753"/>
    <w:rsid w:val="3CDB2A06"/>
    <w:rsid w:val="3D38EDED"/>
    <w:rsid w:val="3D8DB9E3"/>
    <w:rsid w:val="3EB3C6E0"/>
    <w:rsid w:val="3EF2B113"/>
    <w:rsid w:val="3F3435ED"/>
    <w:rsid w:val="3F453B93"/>
    <w:rsid w:val="3F6887AC"/>
    <w:rsid w:val="3FA54E9E"/>
    <w:rsid w:val="3FBD73D1"/>
    <w:rsid w:val="4012877F"/>
    <w:rsid w:val="405FAE45"/>
    <w:rsid w:val="406CB1B7"/>
    <w:rsid w:val="40900121"/>
    <w:rsid w:val="40A1A7A3"/>
    <w:rsid w:val="4104580D"/>
    <w:rsid w:val="41519054"/>
    <w:rsid w:val="4202071F"/>
    <w:rsid w:val="423AAD62"/>
    <w:rsid w:val="42DF589F"/>
    <w:rsid w:val="42ED60B5"/>
    <w:rsid w:val="44408C56"/>
    <w:rsid w:val="44826DE7"/>
    <w:rsid w:val="44B18DF1"/>
    <w:rsid w:val="44D4C3E9"/>
    <w:rsid w:val="4527CE3C"/>
    <w:rsid w:val="45C84DED"/>
    <w:rsid w:val="466810D3"/>
    <w:rsid w:val="4681C903"/>
    <w:rsid w:val="46B14D35"/>
    <w:rsid w:val="46C76787"/>
    <w:rsid w:val="4736E315"/>
    <w:rsid w:val="47551F13"/>
    <w:rsid w:val="47788FE0"/>
    <w:rsid w:val="47987B4D"/>
    <w:rsid w:val="47B0E7CC"/>
    <w:rsid w:val="47C12A27"/>
    <w:rsid w:val="481D1C03"/>
    <w:rsid w:val="48847B0F"/>
    <w:rsid w:val="4913FD79"/>
    <w:rsid w:val="49245A96"/>
    <w:rsid w:val="4942F60B"/>
    <w:rsid w:val="49728595"/>
    <w:rsid w:val="49C55933"/>
    <w:rsid w:val="4A204B70"/>
    <w:rsid w:val="4A4F4EB5"/>
    <w:rsid w:val="4A8AB7FD"/>
    <w:rsid w:val="4AD9E78F"/>
    <w:rsid w:val="4B3B5A4D"/>
    <w:rsid w:val="4B8E8125"/>
    <w:rsid w:val="4B9AD8AA"/>
    <w:rsid w:val="4C2C643D"/>
    <w:rsid w:val="4C4A13ED"/>
    <w:rsid w:val="4D57EC32"/>
    <w:rsid w:val="4D5AF422"/>
    <w:rsid w:val="4D78006D"/>
    <w:rsid w:val="4DE0D112"/>
    <w:rsid w:val="4DE450B7"/>
    <w:rsid w:val="4E2871E7"/>
    <w:rsid w:val="4E775F76"/>
    <w:rsid w:val="4EF3BC93"/>
    <w:rsid w:val="4F7EAB76"/>
    <w:rsid w:val="4FEF8AFC"/>
    <w:rsid w:val="514D8969"/>
    <w:rsid w:val="517CE658"/>
    <w:rsid w:val="51F07E9F"/>
    <w:rsid w:val="51F6D601"/>
    <w:rsid w:val="522A9E6C"/>
    <w:rsid w:val="5278EE59"/>
    <w:rsid w:val="528F35CA"/>
    <w:rsid w:val="52C0AD81"/>
    <w:rsid w:val="52C2386F"/>
    <w:rsid w:val="53A46190"/>
    <w:rsid w:val="53C72DB6"/>
    <w:rsid w:val="547D731C"/>
    <w:rsid w:val="5562FE17"/>
    <w:rsid w:val="55BF2684"/>
    <w:rsid w:val="55F5059F"/>
    <w:rsid w:val="560DCFFC"/>
    <w:rsid w:val="56C3356F"/>
    <w:rsid w:val="56FE1554"/>
    <w:rsid w:val="570E5BEB"/>
    <w:rsid w:val="5766CDC4"/>
    <w:rsid w:val="57A0055B"/>
    <w:rsid w:val="57FA4DFB"/>
    <w:rsid w:val="584295D8"/>
    <w:rsid w:val="584A9AF2"/>
    <w:rsid w:val="5854DCAE"/>
    <w:rsid w:val="589A9ED9"/>
    <w:rsid w:val="58B173AC"/>
    <w:rsid w:val="58EBE309"/>
    <w:rsid w:val="59679C99"/>
    <w:rsid w:val="5985BCC2"/>
    <w:rsid w:val="598E61CC"/>
    <w:rsid w:val="59CC9AB3"/>
    <w:rsid w:val="5A138487"/>
    <w:rsid w:val="5A2B2F04"/>
    <w:rsid w:val="5A366F3A"/>
    <w:rsid w:val="5A3A8A90"/>
    <w:rsid w:val="5A5CCB9D"/>
    <w:rsid w:val="5AD26B81"/>
    <w:rsid w:val="5B9BF8B3"/>
    <w:rsid w:val="5BC32ECD"/>
    <w:rsid w:val="5C93CB3E"/>
    <w:rsid w:val="5D11F03D"/>
    <w:rsid w:val="5D37C914"/>
    <w:rsid w:val="5D544F8F"/>
    <w:rsid w:val="5D7A93A5"/>
    <w:rsid w:val="5DB8D374"/>
    <w:rsid w:val="5ED2C494"/>
    <w:rsid w:val="5F0996D2"/>
    <w:rsid w:val="5F166406"/>
    <w:rsid w:val="5F616636"/>
    <w:rsid w:val="5F620AA6"/>
    <w:rsid w:val="5FE1C354"/>
    <w:rsid w:val="607916F0"/>
    <w:rsid w:val="611969A9"/>
    <w:rsid w:val="615128BF"/>
    <w:rsid w:val="61F5938F"/>
    <w:rsid w:val="620078A4"/>
    <w:rsid w:val="624A6A68"/>
    <w:rsid w:val="625622AB"/>
    <w:rsid w:val="628ED990"/>
    <w:rsid w:val="630DF1F9"/>
    <w:rsid w:val="635026E8"/>
    <w:rsid w:val="648D0558"/>
    <w:rsid w:val="65800669"/>
    <w:rsid w:val="6592CCE8"/>
    <w:rsid w:val="65D35D84"/>
    <w:rsid w:val="65FF4B85"/>
    <w:rsid w:val="665C805A"/>
    <w:rsid w:val="66760DE4"/>
    <w:rsid w:val="66CF3017"/>
    <w:rsid w:val="67B52154"/>
    <w:rsid w:val="67F773B1"/>
    <w:rsid w:val="67F9C65C"/>
    <w:rsid w:val="6834E630"/>
    <w:rsid w:val="687E44A5"/>
    <w:rsid w:val="6A00C00F"/>
    <w:rsid w:val="6A3C9821"/>
    <w:rsid w:val="6AF694DF"/>
    <w:rsid w:val="6B298B09"/>
    <w:rsid w:val="6B7C3651"/>
    <w:rsid w:val="6C247E44"/>
    <w:rsid w:val="6EDA41FC"/>
    <w:rsid w:val="6EE5CB74"/>
    <w:rsid w:val="6F36FE42"/>
    <w:rsid w:val="6FACD519"/>
    <w:rsid w:val="6FB4DC92"/>
    <w:rsid w:val="6FC40AD3"/>
    <w:rsid w:val="6FFA9EBD"/>
    <w:rsid w:val="700CE1C2"/>
    <w:rsid w:val="702ACABC"/>
    <w:rsid w:val="703C3433"/>
    <w:rsid w:val="706E57A8"/>
    <w:rsid w:val="70D0A799"/>
    <w:rsid w:val="712D7B23"/>
    <w:rsid w:val="715552EE"/>
    <w:rsid w:val="720402DB"/>
    <w:rsid w:val="72A7EFF1"/>
    <w:rsid w:val="72FB9D5B"/>
    <w:rsid w:val="738AA46C"/>
    <w:rsid w:val="73C41E7A"/>
    <w:rsid w:val="7471F021"/>
    <w:rsid w:val="747BE0F7"/>
    <w:rsid w:val="74B0F155"/>
    <w:rsid w:val="759C31B3"/>
    <w:rsid w:val="767FAF38"/>
    <w:rsid w:val="768BE621"/>
    <w:rsid w:val="76B51ACA"/>
    <w:rsid w:val="76E0D2D4"/>
    <w:rsid w:val="774FEB39"/>
    <w:rsid w:val="777107D0"/>
    <w:rsid w:val="7792CF3C"/>
    <w:rsid w:val="779B7490"/>
    <w:rsid w:val="77BBE952"/>
    <w:rsid w:val="77EE5C42"/>
    <w:rsid w:val="77FEBC6C"/>
    <w:rsid w:val="794BBC45"/>
    <w:rsid w:val="7951C5AB"/>
    <w:rsid w:val="795BBED8"/>
    <w:rsid w:val="79BA8697"/>
    <w:rsid w:val="7B58DB8C"/>
    <w:rsid w:val="7B733D71"/>
    <w:rsid w:val="7C930637"/>
    <w:rsid w:val="7C935F9A"/>
    <w:rsid w:val="7D3E62E8"/>
    <w:rsid w:val="7D4CDAB0"/>
    <w:rsid w:val="7DCF4286"/>
    <w:rsid w:val="7E01DCF6"/>
    <w:rsid w:val="7E74B469"/>
    <w:rsid w:val="7EA4CF8D"/>
    <w:rsid w:val="7EE8AB11"/>
    <w:rsid w:val="7EFC1D0D"/>
    <w:rsid w:val="7F2DD663"/>
    <w:rsid w:val="7F7E0043"/>
    <w:rsid w:val="7FBDBC8E"/>
    <w:rsid w:val="7FEAA13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51078"/>
  <w15:chartTrackingRefBased/>
  <w15:docId w15:val="{0CB900CD-7784-44DA-A76F-CF2C42FD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3F"/>
    <w:pPr>
      <w:jc w:val="both"/>
    </w:pPr>
  </w:style>
  <w:style w:type="paragraph" w:styleId="Titre1">
    <w:name w:val="heading 1"/>
    <w:basedOn w:val="Normal"/>
    <w:next w:val="Normal"/>
    <w:link w:val="Titre1Car"/>
    <w:uiPriority w:val="9"/>
    <w:qFormat/>
    <w:rsid w:val="00214FFE"/>
    <w:pPr>
      <w:keepNext/>
      <w:keepLines/>
      <w:numPr>
        <w:numId w:val="3"/>
      </w:numPr>
      <w:spacing w:before="240" w:after="0"/>
      <w:outlineLvl w:val="0"/>
    </w:pPr>
    <w:rPr>
      <w:rFonts w:asciiTheme="majorHAnsi" w:eastAsiaTheme="majorEastAsia" w:hAnsiTheme="majorHAnsi" w:cstheme="majorBidi"/>
      <w:b/>
      <w:bCs/>
      <w:color w:val="2E74B5" w:themeColor="accent1" w:themeShade="BF"/>
      <w:sz w:val="32"/>
      <w:szCs w:val="32"/>
      <w:lang w:val="en-US"/>
    </w:rPr>
  </w:style>
  <w:style w:type="paragraph" w:styleId="Titre2">
    <w:name w:val="heading 2"/>
    <w:basedOn w:val="Titre1"/>
    <w:next w:val="Normal"/>
    <w:link w:val="Titre2Car"/>
    <w:uiPriority w:val="9"/>
    <w:unhideWhenUsed/>
    <w:qFormat/>
    <w:rsid w:val="00214FFE"/>
    <w:pPr>
      <w:numPr>
        <w:ilvl w:val="1"/>
        <w:numId w:val="7"/>
      </w:numPr>
      <w:outlineLvl w:val="1"/>
    </w:pPr>
    <w:rPr>
      <w:sz w:val="24"/>
      <w:szCs w:val="24"/>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80D"/>
    <w:pPr>
      <w:ind w:left="720"/>
      <w:contextualSpacing/>
    </w:pPr>
  </w:style>
  <w:style w:type="paragraph" w:styleId="Notedebasdepage">
    <w:name w:val="footnote text"/>
    <w:basedOn w:val="Normal"/>
    <w:link w:val="NotedebasdepageCar"/>
    <w:uiPriority w:val="99"/>
    <w:semiHidden/>
    <w:unhideWhenUsed/>
    <w:rsid w:val="001059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5933"/>
    <w:rPr>
      <w:sz w:val="20"/>
      <w:szCs w:val="20"/>
    </w:rPr>
  </w:style>
  <w:style w:type="character" w:styleId="Appelnotedebasdep">
    <w:name w:val="footnote reference"/>
    <w:basedOn w:val="Policepardfaut"/>
    <w:uiPriority w:val="99"/>
    <w:semiHidden/>
    <w:unhideWhenUsed/>
    <w:rsid w:val="00105933"/>
    <w:rPr>
      <w:vertAlign w:val="superscript"/>
    </w:rPr>
  </w:style>
  <w:style w:type="character" w:customStyle="1" w:styleId="Titre2Car">
    <w:name w:val="Titre 2 Car"/>
    <w:basedOn w:val="Policepardfaut"/>
    <w:link w:val="Titre2"/>
    <w:uiPriority w:val="9"/>
    <w:rPr>
      <w:rFonts w:asciiTheme="majorHAnsi" w:eastAsiaTheme="majorEastAsia" w:hAnsiTheme="majorHAnsi" w:cstheme="majorBidi"/>
      <w:b/>
      <w:bCs/>
      <w:color w:val="2E74B5" w:themeColor="accent1" w:themeShade="BF"/>
      <w:sz w:val="24"/>
      <w:szCs w:val="24"/>
      <w:lang w:val="en-US"/>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9F327C"/>
    <w:pPr>
      <w:spacing w:after="0" w:line="240" w:lineRule="auto"/>
    </w:pPr>
  </w:style>
  <w:style w:type="character" w:styleId="Marquedecommentaire">
    <w:name w:val="annotation reference"/>
    <w:basedOn w:val="Policepardfaut"/>
    <w:uiPriority w:val="99"/>
    <w:semiHidden/>
    <w:unhideWhenUsed/>
    <w:rsid w:val="004A5E90"/>
    <w:rPr>
      <w:sz w:val="16"/>
      <w:szCs w:val="16"/>
    </w:rPr>
  </w:style>
  <w:style w:type="paragraph" w:styleId="Commentaire">
    <w:name w:val="annotation text"/>
    <w:basedOn w:val="Normal"/>
    <w:link w:val="CommentaireCar"/>
    <w:uiPriority w:val="99"/>
    <w:unhideWhenUsed/>
    <w:rsid w:val="004A5E90"/>
    <w:pPr>
      <w:spacing w:line="240" w:lineRule="auto"/>
    </w:pPr>
    <w:rPr>
      <w:sz w:val="20"/>
      <w:szCs w:val="20"/>
    </w:rPr>
  </w:style>
  <w:style w:type="character" w:customStyle="1" w:styleId="CommentaireCar">
    <w:name w:val="Commentaire Car"/>
    <w:basedOn w:val="Policepardfaut"/>
    <w:link w:val="Commentaire"/>
    <w:uiPriority w:val="99"/>
    <w:rsid w:val="004A5E90"/>
    <w:rPr>
      <w:sz w:val="20"/>
      <w:szCs w:val="20"/>
    </w:rPr>
  </w:style>
  <w:style w:type="paragraph" w:styleId="Objetducommentaire">
    <w:name w:val="annotation subject"/>
    <w:basedOn w:val="Commentaire"/>
    <w:next w:val="Commentaire"/>
    <w:link w:val="ObjetducommentaireCar"/>
    <w:uiPriority w:val="99"/>
    <w:semiHidden/>
    <w:unhideWhenUsed/>
    <w:rsid w:val="004A5E90"/>
    <w:rPr>
      <w:b/>
      <w:bCs/>
    </w:rPr>
  </w:style>
  <w:style w:type="character" w:customStyle="1" w:styleId="ObjetducommentaireCar">
    <w:name w:val="Objet du commentaire Car"/>
    <w:basedOn w:val="CommentaireCar"/>
    <w:link w:val="Objetducommentaire"/>
    <w:uiPriority w:val="99"/>
    <w:semiHidden/>
    <w:rsid w:val="004A5E90"/>
    <w:rPr>
      <w:b/>
      <w:bCs/>
      <w:sz w:val="20"/>
      <w:szCs w:val="20"/>
    </w:rPr>
  </w:style>
  <w:style w:type="paragraph" w:styleId="En-tte">
    <w:name w:val="header"/>
    <w:basedOn w:val="Normal"/>
    <w:link w:val="En-tteCar"/>
    <w:uiPriority w:val="99"/>
    <w:unhideWhenUsed/>
    <w:rsid w:val="00A8537B"/>
    <w:pPr>
      <w:tabs>
        <w:tab w:val="center" w:pos="4536"/>
        <w:tab w:val="right" w:pos="9072"/>
      </w:tabs>
      <w:spacing w:after="0" w:line="240" w:lineRule="auto"/>
    </w:pPr>
  </w:style>
  <w:style w:type="character" w:customStyle="1" w:styleId="En-tteCar">
    <w:name w:val="En-tête Car"/>
    <w:basedOn w:val="Policepardfaut"/>
    <w:link w:val="En-tte"/>
    <w:uiPriority w:val="99"/>
    <w:rsid w:val="00A8537B"/>
  </w:style>
  <w:style w:type="paragraph" w:styleId="Pieddepage">
    <w:name w:val="footer"/>
    <w:basedOn w:val="Normal"/>
    <w:link w:val="PieddepageCar"/>
    <w:uiPriority w:val="99"/>
    <w:unhideWhenUsed/>
    <w:rsid w:val="00A85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37B"/>
  </w:style>
  <w:style w:type="character" w:customStyle="1" w:styleId="Titre1Car">
    <w:name w:val="Titre 1 Car"/>
    <w:basedOn w:val="Policepardfaut"/>
    <w:link w:val="Titre1"/>
    <w:uiPriority w:val="9"/>
    <w:rsid w:val="00813859"/>
    <w:rPr>
      <w:rFonts w:asciiTheme="majorHAnsi" w:eastAsiaTheme="majorEastAsia" w:hAnsiTheme="majorHAnsi" w:cstheme="majorBidi"/>
      <w:b/>
      <w:bCs/>
      <w:color w:val="2E74B5" w:themeColor="accent1" w:themeShade="BF"/>
      <w:sz w:val="32"/>
      <w:szCs w:val="32"/>
      <w:lang w:val="en-US"/>
    </w:rPr>
  </w:style>
  <w:style w:type="paragraph" w:customStyle="1" w:styleId="Covertitle">
    <w:name w:val="Cover title"/>
    <w:basedOn w:val="Normal"/>
    <w:link w:val="CovertitleChar"/>
    <w:autoRedefine/>
    <w:qFormat/>
    <w:rsid w:val="005C52F8"/>
    <w:pPr>
      <w:spacing w:before="120" w:after="0" w:line="240" w:lineRule="auto"/>
    </w:pPr>
    <w:rPr>
      <w:rFonts w:ascii="Calibri" w:eastAsiaTheme="minorEastAsia" w:hAnsi="Calibri" w:cs="Calibri"/>
      <w:b/>
      <w:color w:val="006EB2"/>
      <w:sz w:val="66"/>
      <w:szCs w:val="66"/>
      <w:lang w:val="en-US" w:eastAsia="ja-JP"/>
    </w:rPr>
  </w:style>
  <w:style w:type="character" w:customStyle="1" w:styleId="CovertitleChar">
    <w:name w:val="Cover title Char"/>
    <w:basedOn w:val="Policepardfaut"/>
    <w:link w:val="Covertitle"/>
    <w:rsid w:val="005C52F8"/>
    <w:rPr>
      <w:rFonts w:ascii="Calibri" w:eastAsiaTheme="minorEastAsia" w:hAnsi="Calibri" w:cs="Calibri"/>
      <w:b/>
      <w:color w:val="006EB2"/>
      <w:sz w:val="66"/>
      <w:szCs w:val="66"/>
      <w:lang w:val="en-US" w:eastAsia="ja-JP"/>
    </w:rPr>
  </w:style>
  <w:style w:type="paragraph" w:customStyle="1" w:styleId="Default">
    <w:name w:val="Default"/>
    <w:rsid w:val="003B1542"/>
    <w:pPr>
      <w:autoSpaceDE w:val="0"/>
      <w:autoSpaceDN w:val="0"/>
      <w:adjustRightInd w:val="0"/>
      <w:spacing w:after="0" w:line="240" w:lineRule="auto"/>
    </w:pPr>
    <w:rPr>
      <w:rFonts w:ascii="Calibri" w:hAnsi="Calibri" w:cs="Calibri"/>
      <w:color w:val="000000"/>
      <w:sz w:val="24"/>
      <w:szCs w:val="24"/>
      <w:lang w:val="fr-FR"/>
    </w:rPr>
  </w:style>
  <w:style w:type="paragraph" w:styleId="En-ttedetabledesmatires">
    <w:name w:val="TOC Heading"/>
    <w:basedOn w:val="Titre1"/>
    <w:next w:val="Normal"/>
    <w:uiPriority w:val="39"/>
    <w:unhideWhenUsed/>
    <w:qFormat/>
    <w:rsid w:val="005740C1"/>
    <w:pPr>
      <w:outlineLvl w:val="9"/>
    </w:pPr>
    <w:rPr>
      <w:lang w:val="fr-FR" w:eastAsia="fr-FR"/>
    </w:rPr>
  </w:style>
  <w:style w:type="paragraph" w:styleId="TM1">
    <w:name w:val="toc 1"/>
    <w:basedOn w:val="Normal"/>
    <w:next w:val="Normal"/>
    <w:autoRedefine/>
    <w:uiPriority w:val="39"/>
    <w:unhideWhenUsed/>
    <w:rsid w:val="00084465"/>
    <w:pPr>
      <w:tabs>
        <w:tab w:val="left" w:pos="440"/>
        <w:tab w:val="right" w:leader="dot" w:pos="9062"/>
      </w:tabs>
      <w:spacing w:after="100"/>
    </w:pPr>
  </w:style>
  <w:style w:type="paragraph" w:styleId="TM3">
    <w:name w:val="toc 3"/>
    <w:basedOn w:val="Normal"/>
    <w:next w:val="Normal"/>
    <w:autoRedefine/>
    <w:uiPriority w:val="39"/>
    <w:unhideWhenUsed/>
    <w:rsid w:val="005740C1"/>
    <w:pPr>
      <w:spacing w:after="100"/>
      <w:ind w:left="440"/>
    </w:pPr>
  </w:style>
  <w:style w:type="character" w:styleId="Lienhypertexte">
    <w:name w:val="Hyperlink"/>
    <w:basedOn w:val="Policepardfaut"/>
    <w:uiPriority w:val="99"/>
    <w:unhideWhenUsed/>
    <w:rsid w:val="005740C1"/>
    <w:rPr>
      <w:color w:val="0563C1" w:themeColor="hyperlink"/>
      <w:u w:val="single"/>
    </w:rPr>
  </w:style>
  <w:style w:type="paragraph" w:styleId="TM2">
    <w:name w:val="toc 2"/>
    <w:basedOn w:val="Normal"/>
    <w:next w:val="Normal"/>
    <w:autoRedefine/>
    <w:uiPriority w:val="39"/>
    <w:unhideWhenUsed/>
    <w:rsid w:val="00720568"/>
    <w:pPr>
      <w:tabs>
        <w:tab w:val="left" w:pos="870"/>
        <w:tab w:val="right" w:leader="dot" w:pos="9060"/>
      </w:tabs>
      <w:spacing w:after="100"/>
      <w:ind w:left="220"/>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407D60857F143A33EC7EABF1A6841" ma:contentTypeVersion="16" ma:contentTypeDescription="Een nieuw document maken." ma:contentTypeScope="" ma:versionID="eefd0f146e0f5061c695fd634a565744">
  <xsd:schema xmlns:xsd="http://www.w3.org/2001/XMLSchema" xmlns:xs="http://www.w3.org/2001/XMLSchema" xmlns:p="http://schemas.microsoft.com/office/2006/metadata/properties" xmlns:ns2="a2744e61-2a68-439a-92fe-609b2e8400fc" xmlns:ns3="7e5623af-d193-4e76-a2c0-fa1acbd0c2ba" targetNamespace="http://schemas.microsoft.com/office/2006/metadata/properties" ma:root="true" ma:fieldsID="2f055bf775810e541c41df93c22b0fce" ns2:_="" ns3:_="">
    <xsd:import namespace="a2744e61-2a68-439a-92fe-609b2e8400fc"/>
    <xsd:import namespace="7e5623af-d193-4e76-a2c0-fa1acbd0c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44e61-2a68-439a-92fe-609b2e840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description="write your comments to describe the evolution of the version of the documents" ma:format="Dropdown" ma:internalName="comments">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623af-d193-4e76-a2c0-fa1acbd0c2b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a2744e61-2a68-439a-92fe-609b2e8400fc" xsi:nil="true"/>
  </documentManagement>
</p:properties>
</file>

<file path=customXml/itemProps1.xml><?xml version="1.0" encoding="utf-8"?>
<ds:datastoreItem xmlns:ds="http://schemas.openxmlformats.org/officeDocument/2006/customXml" ds:itemID="{9A04CFF1-7498-486A-93BF-D295DB0FA828}">
  <ds:schemaRefs>
    <ds:schemaRef ds:uri="http://schemas.openxmlformats.org/officeDocument/2006/bibliography"/>
  </ds:schemaRefs>
</ds:datastoreItem>
</file>

<file path=customXml/itemProps2.xml><?xml version="1.0" encoding="utf-8"?>
<ds:datastoreItem xmlns:ds="http://schemas.openxmlformats.org/officeDocument/2006/customXml" ds:itemID="{DCFC9CBC-4B09-4CD0-A9F2-291363FE63F5}">
  <ds:schemaRefs>
    <ds:schemaRef ds:uri="http://schemas.microsoft.com/sharepoint/v3/contenttype/forms"/>
  </ds:schemaRefs>
</ds:datastoreItem>
</file>

<file path=customXml/itemProps3.xml><?xml version="1.0" encoding="utf-8"?>
<ds:datastoreItem xmlns:ds="http://schemas.openxmlformats.org/officeDocument/2006/customXml" ds:itemID="{85827A66-D1FD-4E7A-B1F5-AFB0EEDBF285}"/>
</file>

<file path=customXml/itemProps4.xml><?xml version="1.0" encoding="utf-8"?>
<ds:datastoreItem xmlns:ds="http://schemas.openxmlformats.org/officeDocument/2006/customXml" ds:itemID="{53DABF0D-9B8D-4AF0-903D-6AABD12AC08B}">
  <ds:schemaRefs>
    <ds:schemaRef ds:uri="http://www.w3.org/XML/1998/namespace"/>
    <ds:schemaRef ds:uri="http://schemas.microsoft.com/office/2006/documentManagement/types"/>
    <ds:schemaRef ds:uri="http://purl.org/dc/elements/1.1/"/>
    <ds:schemaRef ds:uri="a2744e61-2a68-439a-92fe-609b2e8400fc"/>
    <ds:schemaRef ds:uri="http://schemas.microsoft.com/office/infopath/2007/PartnerControls"/>
    <ds:schemaRef ds:uri="http://schemas.openxmlformats.org/package/2006/metadata/core-properties"/>
    <ds:schemaRef ds:uri="http://purl.org/dc/dcmitype/"/>
    <ds:schemaRef ds:uri="7e5623af-d193-4e76-a2c0-fa1acbd0c2b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11138</Characters>
  <Application>Microsoft Office Word</Application>
  <DocSecurity>0</DocSecurity>
  <Lines>92</Lines>
  <Paragraphs>26</Paragraphs>
  <ScaleCrop>false</ScaleCrop>
  <Company>SCK-CEN</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Krása Antonin</dc:creator>
  <cp:keywords/>
  <dc:description/>
  <cp:lastModifiedBy>Candice BOUDET</cp:lastModifiedBy>
  <cp:revision>2</cp:revision>
  <dcterms:created xsi:type="dcterms:W3CDTF">2024-04-09T09:17:00Z</dcterms:created>
  <dcterms:modified xsi:type="dcterms:W3CDTF">2024-04-09T09:17:00Z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2022-10-27T07:35:09Z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fab3ffef-b754-4cae-8d32-1ec89bfe3a42</vt:lpwstr>
  </property>
  <property fmtid="{D5CDD505-2E9C-101B-9397-08002B2CF9AE}" pid="8" name="MSIP_Label_2d26f538-337a-4593-a7e6-123667b1a538_ContentBits">
    <vt:lpwstr>0</vt:lpwstr>
  </property>
  <property fmtid="{D5CDD505-2E9C-101B-9397-08002B2CF9AE}" pid="9" name="ContentTypeId">
    <vt:lpwstr>0x010100800407D60857F143A33EC7EABF1A6841</vt:lpwstr>
  </property>
</Properties>
</file>