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E0645" w14:textId="77777777" w:rsidR="00B4669F" w:rsidRPr="00C65721" w:rsidRDefault="00B4669F" w:rsidP="00B4669F">
      <w:r>
        <w:rPr>
          <w:smallCaps/>
          <w:noProof/>
        </w:rPr>
        <w:drawing>
          <wp:inline distT="0" distB="0" distL="0" distR="0" wp14:anchorId="7D33D8E9" wp14:editId="491550A4">
            <wp:extent cx="3228975" cy="1225672"/>
            <wp:effectExtent l="0" t="0" r="0" b="0"/>
            <wp:docPr id="1" name="Image 1" descr="Une image contenant Graphique, Polic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Graphique, Police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15" cy="1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7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1C36FEE" wp14:editId="51A9DAD2">
                <wp:simplePos x="0" y="0"/>
                <wp:positionH relativeFrom="column">
                  <wp:posOffset>6229350</wp:posOffset>
                </wp:positionH>
                <wp:positionV relativeFrom="page">
                  <wp:posOffset>1905</wp:posOffset>
                </wp:positionV>
                <wp:extent cx="629920" cy="10877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0877550"/>
                        </a:xfrm>
                        <a:prstGeom prst="rect">
                          <a:avLst/>
                        </a:prstGeom>
                        <a:solidFill>
                          <a:srgbClr val="006E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71C66" id="Rectangle 2" o:spid="_x0000_s1026" style="position:absolute;margin-left:490.5pt;margin-top:.15pt;width:49.6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" o:allowoverlap="f" fillcolor="#006eb2" stroked="f" strokeweight="1pt">
                <w10:wrap anchory="page"/>
                <w10:anchorlock/>
              </v:rect>
            </w:pict>
          </mc:Fallback>
        </mc:AlternateContent>
      </w:r>
    </w:p>
    <w:p w14:paraId="0BD3546B" w14:textId="77777777" w:rsidR="00B4669F" w:rsidRPr="00C65721" w:rsidRDefault="00B4669F" w:rsidP="00B4669F">
      <w:pPr>
        <w:pStyle w:val="Covertitle"/>
      </w:pPr>
    </w:p>
    <w:p w14:paraId="455A4E0F" w14:textId="77777777" w:rsidR="00B4669F" w:rsidRPr="00C65721" w:rsidRDefault="00B4669F" w:rsidP="00B4669F">
      <w:pPr>
        <w:pStyle w:val="Covertitle"/>
      </w:pPr>
    </w:p>
    <w:p w14:paraId="34717057" w14:textId="77777777" w:rsidR="00B4669F" w:rsidRPr="00CC2B93" w:rsidRDefault="00B4669F" w:rsidP="00B4669F">
      <w:pPr>
        <w:pStyle w:val="Covertitle"/>
      </w:pPr>
      <w:r>
        <w:t>OFFERR</w:t>
      </w:r>
    </w:p>
    <w:p w14:paraId="7EEF79BE" w14:textId="77777777" w:rsidR="00B4669F" w:rsidRDefault="00B4669F" w:rsidP="00B4669F">
      <w:pPr>
        <w:rPr>
          <w:b/>
          <w:sz w:val="24"/>
          <w:lang w:val="en-US"/>
        </w:rPr>
      </w:pPr>
    </w:p>
    <w:p w14:paraId="441E5A72" w14:textId="77777777" w:rsidR="00B4669F" w:rsidRPr="00AD6D46" w:rsidRDefault="00B4669F" w:rsidP="00B4669F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6FC59725" w14:textId="5B9F7254" w:rsidR="00B4669F" w:rsidRDefault="00B4669F" w:rsidP="00B4669F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 w:rsidRPr="00B4669F"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OFFERR Evaluation criteria</w:t>
      </w:r>
    </w:p>
    <w:p w14:paraId="6EA62E7D" w14:textId="77777777" w:rsidR="00B4669F" w:rsidRDefault="00B4669F" w:rsidP="00B4669F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</w:p>
    <w:p w14:paraId="0A446719" w14:textId="77777777" w:rsidR="00B4669F" w:rsidRDefault="00B4669F" w:rsidP="00B4669F">
      <w:pP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</w:pP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t>Date: 09 04 2024</w:t>
      </w:r>
      <w:r>
        <w:rPr>
          <w:rFonts w:ascii="Calibri" w:eastAsiaTheme="majorEastAsia" w:hAnsi="Calibri" w:cs="Calibri"/>
          <w:noProof/>
          <w:color w:val="006EB2"/>
          <w:sz w:val="36"/>
          <w:szCs w:val="56"/>
          <w:shd w:val="clear" w:color="auto" w:fill="FFFFFF"/>
          <w:lang w:val="en-GB" w:eastAsia="ja-JP"/>
        </w:rPr>
        <w:br w:type="page"/>
      </w:r>
    </w:p>
    <w:p w14:paraId="7FAA5D66" w14:textId="77777777" w:rsidR="00B4669F" w:rsidRPr="00B4669F" w:rsidRDefault="00B4669F" w:rsidP="009B2A38">
      <w:pPr>
        <w:rPr>
          <w:b/>
          <w:lang w:val="en-GB"/>
        </w:rPr>
      </w:pPr>
    </w:p>
    <w:p w14:paraId="2FF66BF5" w14:textId="54B6F385" w:rsidR="009B2A38" w:rsidRDefault="00DC67B4" w:rsidP="009B2A38">
      <w:pPr>
        <w:rPr>
          <w:lang w:val="en-US"/>
        </w:rPr>
      </w:pPr>
      <w:r>
        <w:rPr>
          <w:lang w:val="en-US"/>
        </w:rPr>
        <w:t xml:space="preserve">Submitted </w:t>
      </w:r>
      <w:r w:rsidRPr="00DC67B4">
        <w:rPr>
          <w:lang w:val="en-US"/>
        </w:rPr>
        <w:t>proposals are reviewed for</w:t>
      </w:r>
      <w:r>
        <w:rPr>
          <w:lang w:val="en-US"/>
        </w:rPr>
        <w:t xml:space="preserve"> </w:t>
      </w:r>
      <w:r w:rsidRPr="00DC67B4">
        <w:rPr>
          <w:lang w:val="en-US"/>
        </w:rPr>
        <w:t xml:space="preserve">scientific </w:t>
      </w:r>
      <w:r>
        <w:rPr>
          <w:lang w:val="en-US"/>
        </w:rPr>
        <w:t>excellence, impact</w:t>
      </w:r>
      <w:r w:rsidR="00627D92">
        <w:rPr>
          <w:lang w:val="en-US"/>
        </w:rPr>
        <w:t>,</w:t>
      </w:r>
      <w:r>
        <w:rPr>
          <w:lang w:val="en-US"/>
        </w:rPr>
        <w:t xml:space="preserve"> and quality of implementation</w:t>
      </w:r>
      <w:r w:rsidRPr="00DC67B4">
        <w:rPr>
          <w:lang w:val="en-US"/>
        </w:rPr>
        <w:t>.</w:t>
      </w:r>
    </w:p>
    <w:p w14:paraId="1B985180" w14:textId="08195B21" w:rsidR="00435A5E" w:rsidRPr="00E14019" w:rsidRDefault="00435A5E" w:rsidP="00435A5E">
      <w:pPr>
        <w:rPr>
          <w:lang w:val="en-US"/>
        </w:rPr>
      </w:pPr>
      <w:r w:rsidRPr="11DD7802">
        <w:rPr>
          <w:lang w:val="en-US"/>
        </w:rPr>
        <w:t xml:space="preserve">Each application is reviewed </w:t>
      </w:r>
      <w:r w:rsidR="380C7416" w:rsidRPr="11DD7802">
        <w:rPr>
          <w:lang w:val="en-US"/>
        </w:rPr>
        <w:t>by at least</w:t>
      </w:r>
      <w:r w:rsidRPr="11DD7802">
        <w:rPr>
          <w:lang w:val="en-US"/>
        </w:rPr>
        <w:t xml:space="preserve"> two </w:t>
      </w:r>
      <w:r w:rsidR="000A0A82" w:rsidRPr="11DD7802">
        <w:rPr>
          <w:lang w:val="en-US"/>
        </w:rPr>
        <w:t xml:space="preserve">independent expert </w:t>
      </w:r>
      <w:r w:rsidRPr="11DD7802">
        <w:rPr>
          <w:lang w:val="en-US"/>
        </w:rPr>
        <w:t>reviewers</w:t>
      </w:r>
      <w:r w:rsidR="001A2073" w:rsidRPr="11DD7802">
        <w:rPr>
          <w:lang w:val="en-US"/>
        </w:rPr>
        <w:t>.</w:t>
      </w:r>
      <w:r w:rsidRPr="00B4669F">
        <w:rPr>
          <w:lang w:val="en-US"/>
        </w:rPr>
        <w:br/>
      </w:r>
      <w:r w:rsidR="001A2073" w:rsidRPr="11DD7802">
        <w:rPr>
          <w:lang w:val="en-US"/>
        </w:rPr>
        <w:t xml:space="preserve">Each complex project application is </w:t>
      </w:r>
      <w:r w:rsidR="16F7748B" w:rsidRPr="11DD7802">
        <w:rPr>
          <w:lang w:val="en-US"/>
        </w:rPr>
        <w:t xml:space="preserve">additionally </w:t>
      </w:r>
      <w:r w:rsidR="001A2073" w:rsidRPr="11DD7802">
        <w:rPr>
          <w:lang w:val="en-US"/>
        </w:rPr>
        <w:t xml:space="preserve">reviewed </w:t>
      </w:r>
      <w:r w:rsidR="10864A7F" w:rsidRPr="11DD7802">
        <w:rPr>
          <w:lang w:val="en-US"/>
        </w:rPr>
        <w:t xml:space="preserve">by the Science and Innovation Committee of SNETP. </w:t>
      </w:r>
    </w:p>
    <w:p w14:paraId="3D7B5785" w14:textId="66286080" w:rsidR="001A7971" w:rsidRDefault="001A7971" w:rsidP="009B2A38">
      <w:pPr>
        <w:rPr>
          <w:lang w:val="en-GB"/>
        </w:rPr>
      </w:pPr>
      <w:r w:rsidRPr="11DD7802">
        <w:rPr>
          <w:lang w:val="en-GB"/>
        </w:rPr>
        <w:t xml:space="preserve">At a minimum, proposals must meet </w:t>
      </w:r>
      <w:r w:rsidR="001A2073" w:rsidRPr="11DD7802">
        <w:rPr>
          <w:lang w:val="en-GB"/>
        </w:rPr>
        <w:t xml:space="preserve">the </w:t>
      </w:r>
      <w:r w:rsidRPr="11DD7802">
        <w:rPr>
          <w:lang w:val="en-GB"/>
        </w:rPr>
        <w:t>call requirements (</w:t>
      </w:r>
      <w:r w:rsidR="25F97C85" w:rsidRPr="11DD7802">
        <w:rPr>
          <w:lang w:val="en-GB"/>
        </w:rPr>
        <w:t>see the E</w:t>
      </w:r>
      <w:r w:rsidRPr="11DD7802">
        <w:rPr>
          <w:lang w:val="en-GB"/>
        </w:rPr>
        <w:t>ligibility criteria).</w:t>
      </w:r>
    </w:p>
    <w:p w14:paraId="3FD94FC0" w14:textId="68EA0E66" w:rsidR="00435A5E" w:rsidRDefault="00435A5E" w:rsidP="009B2A38">
      <w:pPr>
        <w:rPr>
          <w:lang w:val="en-GB"/>
        </w:rPr>
      </w:pPr>
      <w:r>
        <w:rPr>
          <w:lang w:val="en-GB"/>
        </w:rPr>
        <w:t>The evaluation criteria are the following</w:t>
      </w:r>
      <w:r w:rsidR="00627D92">
        <w:rPr>
          <w:lang w:val="en-GB"/>
        </w:rPr>
        <w:t>:</w:t>
      </w:r>
    </w:p>
    <w:p w14:paraId="0ED548B4" w14:textId="15BFC91D" w:rsidR="001A7971" w:rsidRDefault="009B2A38" w:rsidP="006217A6">
      <w:pPr>
        <w:pStyle w:val="Paragraphedeliste"/>
        <w:numPr>
          <w:ilvl w:val="0"/>
          <w:numId w:val="10"/>
        </w:numPr>
        <w:rPr>
          <w:lang w:val="en-US"/>
        </w:rPr>
      </w:pPr>
      <w:r w:rsidRPr="2161AE92">
        <w:rPr>
          <w:lang w:val="en-US"/>
        </w:rPr>
        <w:t xml:space="preserve">Scientific </w:t>
      </w:r>
      <w:r w:rsidR="00A70C4C" w:rsidRPr="2161AE92">
        <w:rPr>
          <w:lang w:val="en-US"/>
        </w:rPr>
        <w:t>excellence</w:t>
      </w:r>
      <w:r w:rsidR="00782242" w:rsidRPr="2161AE92">
        <w:rPr>
          <w:lang w:val="en-US"/>
        </w:rPr>
        <w:t xml:space="preserve"> (</w:t>
      </w:r>
      <w:r w:rsidR="005C7972">
        <w:rPr>
          <w:lang w:val="en-US"/>
        </w:rPr>
        <w:t xml:space="preserve">30 or 40 </w:t>
      </w:r>
      <w:r w:rsidR="00782242" w:rsidRPr="2161AE92">
        <w:rPr>
          <w:lang w:val="en-US"/>
        </w:rPr>
        <w:t>% of the total score)</w:t>
      </w:r>
      <w:r w:rsidR="005C7972">
        <w:rPr>
          <w:rStyle w:val="Appelnotedebasdep"/>
          <w:lang w:val="en-US"/>
        </w:rPr>
        <w:footnoteReference w:id="1"/>
      </w:r>
    </w:p>
    <w:p w14:paraId="2752CD9A" w14:textId="3A5DC230" w:rsidR="00675ED5" w:rsidRDefault="00675ED5" w:rsidP="006217A6">
      <w:pPr>
        <w:pStyle w:val="Paragraphedeliste"/>
        <w:numPr>
          <w:ilvl w:val="1"/>
          <w:numId w:val="10"/>
        </w:numPr>
        <w:rPr>
          <w:lang w:val="en-GB"/>
        </w:rPr>
      </w:pPr>
      <w:r w:rsidRPr="2161AE92">
        <w:rPr>
          <w:lang w:val="en-GB"/>
        </w:rPr>
        <w:t xml:space="preserve">Scientific </w:t>
      </w:r>
      <w:r w:rsidR="000B57D4" w:rsidRPr="2161AE92">
        <w:rPr>
          <w:lang w:val="en-GB"/>
        </w:rPr>
        <w:t xml:space="preserve">value </w:t>
      </w:r>
      <w:r w:rsidRPr="2161AE92">
        <w:rPr>
          <w:lang w:val="en-GB"/>
        </w:rPr>
        <w:t xml:space="preserve">and technical pertinence to the call </w:t>
      </w:r>
      <w:r w:rsidR="000B57D4" w:rsidRPr="2161AE92">
        <w:rPr>
          <w:lang w:val="en-GB"/>
        </w:rPr>
        <w:t>area</w:t>
      </w:r>
      <w:r w:rsidR="00023771" w:rsidRPr="2161AE92">
        <w:rPr>
          <w:lang w:val="en-GB"/>
        </w:rPr>
        <w:t xml:space="preserve"> (state of the art)</w:t>
      </w:r>
    </w:p>
    <w:p w14:paraId="2EA646DE" w14:textId="77777777" w:rsidR="004B2275" w:rsidRPr="004B2275" w:rsidRDefault="004B2275" w:rsidP="006217A6">
      <w:pPr>
        <w:pStyle w:val="Paragraphedeliste"/>
        <w:numPr>
          <w:ilvl w:val="1"/>
          <w:numId w:val="10"/>
        </w:numPr>
        <w:rPr>
          <w:lang w:val="en-GB"/>
        </w:rPr>
      </w:pPr>
      <w:r w:rsidRPr="2161AE92">
        <w:rPr>
          <w:lang w:val="en-GB"/>
        </w:rPr>
        <w:t>Methodology (credibility of the proposed approach</w:t>
      </w:r>
      <w:r w:rsidR="00D2222A" w:rsidRPr="2161AE92">
        <w:rPr>
          <w:lang w:val="en-GB"/>
        </w:rPr>
        <w:t>)</w:t>
      </w:r>
    </w:p>
    <w:p w14:paraId="3BF975C9" w14:textId="77777777" w:rsidR="004B2275" w:rsidRDefault="004B2275" w:rsidP="006217A6">
      <w:pPr>
        <w:pStyle w:val="Paragraphedeliste"/>
        <w:numPr>
          <w:ilvl w:val="1"/>
          <w:numId w:val="10"/>
        </w:numPr>
        <w:rPr>
          <w:lang w:val="en-US"/>
        </w:rPr>
      </w:pPr>
      <w:r w:rsidRPr="2161AE92">
        <w:rPr>
          <w:lang w:val="en-US"/>
        </w:rPr>
        <w:t>Innovativeness (relation with previous work in the same domain)</w:t>
      </w:r>
    </w:p>
    <w:p w14:paraId="6C287044" w14:textId="77777777" w:rsidR="002E5DED" w:rsidRPr="00F33A8E" w:rsidRDefault="002E5DED" w:rsidP="002E5DED">
      <w:pPr>
        <w:pStyle w:val="Paragraphedeliste"/>
        <w:numPr>
          <w:ilvl w:val="1"/>
          <w:numId w:val="10"/>
        </w:numPr>
        <w:rPr>
          <w:lang w:val="en-US"/>
        </w:rPr>
      </w:pPr>
      <w:r w:rsidRPr="2161AE92">
        <w:rPr>
          <w:lang w:val="en-US"/>
        </w:rPr>
        <w:t>Overall level and comprehensiveness of the proposal</w:t>
      </w:r>
    </w:p>
    <w:p w14:paraId="6667CF25" w14:textId="41C0B822" w:rsidR="001A7971" w:rsidRDefault="004B2275" w:rsidP="006217A6">
      <w:pPr>
        <w:pStyle w:val="Paragraphedeliste"/>
        <w:numPr>
          <w:ilvl w:val="0"/>
          <w:numId w:val="10"/>
        </w:numPr>
        <w:rPr>
          <w:lang w:val="en-US"/>
        </w:rPr>
      </w:pPr>
      <w:r w:rsidRPr="2161AE92">
        <w:rPr>
          <w:lang w:val="en-US"/>
        </w:rPr>
        <w:t>Impact</w:t>
      </w:r>
      <w:r w:rsidR="00782242" w:rsidRPr="2161AE92">
        <w:rPr>
          <w:lang w:val="en-US"/>
        </w:rPr>
        <w:t xml:space="preserve"> (</w:t>
      </w:r>
      <w:r w:rsidR="005C7972">
        <w:rPr>
          <w:lang w:val="en-US"/>
        </w:rPr>
        <w:t>40 or 30</w:t>
      </w:r>
      <w:r w:rsidR="00782242" w:rsidRPr="2161AE92">
        <w:rPr>
          <w:lang w:val="en-US"/>
        </w:rPr>
        <w:t xml:space="preserve"> % of the total score)</w:t>
      </w:r>
      <w:r w:rsidR="005C7972">
        <w:rPr>
          <w:rStyle w:val="Appelnotedebasdep"/>
          <w:lang w:val="en-US"/>
        </w:rPr>
        <w:footnoteReference w:id="2"/>
      </w:r>
    </w:p>
    <w:p w14:paraId="3782B4C1" w14:textId="77777777" w:rsidR="00D2222A" w:rsidRDefault="00EF5866" w:rsidP="00D2222A">
      <w:pPr>
        <w:pStyle w:val="Paragraphedeliste"/>
        <w:numPr>
          <w:ilvl w:val="1"/>
          <w:numId w:val="10"/>
        </w:numPr>
        <w:rPr>
          <w:lang w:val="en-GB"/>
        </w:rPr>
      </w:pPr>
      <w:r w:rsidRPr="2161AE92">
        <w:rPr>
          <w:lang w:val="en-GB"/>
        </w:rPr>
        <w:t xml:space="preserve">Scientific </w:t>
      </w:r>
      <w:r w:rsidR="00772337" w:rsidRPr="2161AE92">
        <w:rPr>
          <w:lang w:val="en-GB"/>
        </w:rPr>
        <w:t>outcomes</w:t>
      </w:r>
    </w:p>
    <w:p w14:paraId="2C5D22B0" w14:textId="09E47BD9" w:rsidR="001A7971" w:rsidRPr="00EF5866" w:rsidRDefault="00D2222A" w:rsidP="00D2222A">
      <w:pPr>
        <w:pStyle w:val="Paragraphedeliste"/>
        <w:numPr>
          <w:ilvl w:val="1"/>
          <w:numId w:val="10"/>
        </w:numPr>
        <w:rPr>
          <w:lang w:val="en-GB"/>
        </w:rPr>
      </w:pPr>
      <w:r w:rsidRPr="2161AE92">
        <w:rPr>
          <w:lang w:val="en-GB"/>
        </w:rPr>
        <w:t>I</w:t>
      </w:r>
      <w:r w:rsidR="00EF5866" w:rsidRPr="2161AE92">
        <w:rPr>
          <w:lang w:val="en-GB"/>
        </w:rPr>
        <w:t>mpact</w:t>
      </w:r>
      <w:r w:rsidR="6265211D" w:rsidRPr="2161AE92">
        <w:rPr>
          <w:lang w:val="en-GB"/>
        </w:rPr>
        <w:t xml:space="preserve"> </w:t>
      </w:r>
      <w:r w:rsidR="00110607" w:rsidRPr="2161AE92">
        <w:rPr>
          <w:lang w:val="en-GB"/>
        </w:rPr>
        <w:t>and added value</w:t>
      </w:r>
      <w:r w:rsidR="62B2D5FA" w:rsidRPr="2161AE92">
        <w:rPr>
          <w:lang w:val="en-GB"/>
        </w:rPr>
        <w:t xml:space="preserve"> </w:t>
      </w:r>
      <w:r w:rsidRPr="2161AE92">
        <w:rPr>
          <w:lang w:val="en-GB"/>
        </w:rPr>
        <w:t xml:space="preserve">for end-users </w:t>
      </w:r>
      <w:r w:rsidR="00EF5866" w:rsidRPr="2161AE92">
        <w:rPr>
          <w:lang w:val="en-GB"/>
        </w:rPr>
        <w:t xml:space="preserve">(industrial, </w:t>
      </w:r>
      <w:r w:rsidR="002A5185" w:rsidRPr="2161AE92">
        <w:rPr>
          <w:lang w:val="en-GB"/>
        </w:rPr>
        <w:t>societal</w:t>
      </w:r>
      <w:r w:rsidR="00EF5866" w:rsidRPr="2161AE92">
        <w:rPr>
          <w:lang w:val="en-GB"/>
        </w:rPr>
        <w:t>)</w:t>
      </w:r>
      <w:r w:rsidRPr="2161AE92">
        <w:rPr>
          <w:lang w:val="en-GB"/>
        </w:rPr>
        <w:t>, enhancing innovation capacity and integration of new knowledge</w:t>
      </w:r>
    </w:p>
    <w:p w14:paraId="0C0873DC" w14:textId="6223A1DD" w:rsidR="001A7971" w:rsidRDefault="009B2A38" w:rsidP="006217A6">
      <w:pPr>
        <w:pStyle w:val="Paragraphedeliste"/>
        <w:numPr>
          <w:ilvl w:val="0"/>
          <w:numId w:val="10"/>
        </w:numPr>
        <w:rPr>
          <w:lang w:val="en-US"/>
        </w:rPr>
      </w:pPr>
      <w:r w:rsidRPr="2161AE92">
        <w:rPr>
          <w:lang w:val="en-US"/>
        </w:rPr>
        <w:t xml:space="preserve">Quality </w:t>
      </w:r>
      <w:r w:rsidR="002364C2" w:rsidRPr="2161AE92">
        <w:rPr>
          <w:lang w:val="en-US"/>
        </w:rPr>
        <w:t xml:space="preserve">and efficiency </w:t>
      </w:r>
      <w:r w:rsidRPr="2161AE92">
        <w:rPr>
          <w:lang w:val="en-US"/>
        </w:rPr>
        <w:t xml:space="preserve">of </w:t>
      </w:r>
      <w:r w:rsidR="00F33A8E" w:rsidRPr="2161AE92">
        <w:rPr>
          <w:lang w:val="en-US"/>
        </w:rPr>
        <w:t xml:space="preserve">implementation </w:t>
      </w:r>
      <w:r w:rsidR="00782242" w:rsidRPr="2161AE92">
        <w:rPr>
          <w:lang w:val="en-US"/>
        </w:rPr>
        <w:t>(</w:t>
      </w:r>
      <w:r w:rsidR="005C7972">
        <w:rPr>
          <w:lang w:val="en-US"/>
        </w:rPr>
        <w:t>30</w:t>
      </w:r>
      <w:r w:rsidR="00782242" w:rsidRPr="2161AE92">
        <w:rPr>
          <w:lang w:val="en-US"/>
        </w:rPr>
        <w:t xml:space="preserve"> % of the total score)</w:t>
      </w:r>
    </w:p>
    <w:p w14:paraId="3B51820F" w14:textId="77777777" w:rsidR="001A7971" w:rsidRDefault="009B2A38" w:rsidP="006217A6">
      <w:pPr>
        <w:pStyle w:val="Paragraphedeliste"/>
        <w:numPr>
          <w:ilvl w:val="1"/>
          <w:numId w:val="10"/>
        </w:numPr>
        <w:rPr>
          <w:lang w:val="en-GB"/>
        </w:rPr>
      </w:pPr>
      <w:r w:rsidRPr="2161AE92">
        <w:rPr>
          <w:lang w:val="en-GB"/>
        </w:rPr>
        <w:t>Applicant team / consortium</w:t>
      </w:r>
      <w:r w:rsidR="004B2275" w:rsidRPr="2161AE92">
        <w:rPr>
          <w:lang w:val="en-GB"/>
        </w:rPr>
        <w:t xml:space="preserve"> </w:t>
      </w:r>
      <w:r w:rsidR="00440F2F" w:rsidRPr="2161AE92">
        <w:rPr>
          <w:lang w:val="en-GB"/>
        </w:rPr>
        <w:t>(</w:t>
      </w:r>
      <w:r w:rsidR="004B2275" w:rsidRPr="2161AE92">
        <w:rPr>
          <w:lang w:val="en-GB"/>
        </w:rPr>
        <w:t>complementarity of participants’ expertise</w:t>
      </w:r>
      <w:r w:rsidR="00E34A69" w:rsidRPr="2161AE92">
        <w:rPr>
          <w:lang w:val="en-GB"/>
        </w:rPr>
        <w:t xml:space="preserve">, </w:t>
      </w:r>
      <w:r w:rsidR="002E5DED" w:rsidRPr="2161AE92">
        <w:rPr>
          <w:lang w:val="en-GB"/>
        </w:rPr>
        <w:t>capacity</w:t>
      </w:r>
      <w:r w:rsidR="00E34A69" w:rsidRPr="2161AE92">
        <w:rPr>
          <w:lang w:val="en-GB"/>
        </w:rPr>
        <w:t xml:space="preserve"> of a principal researcher</w:t>
      </w:r>
      <w:r w:rsidR="002E5DED" w:rsidRPr="2161AE92">
        <w:rPr>
          <w:lang w:val="en-GB"/>
        </w:rPr>
        <w:t xml:space="preserve"> </w:t>
      </w:r>
      <w:r w:rsidR="00E34A69" w:rsidRPr="2161AE92">
        <w:rPr>
          <w:lang w:val="en-GB"/>
        </w:rPr>
        <w:t xml:space="preserve">for leading the </w:t>
      </w:r>
      <w:r w:rsidR="002E5DED" w:rsidRPr="2161AE92">
        <w:rPr>
          <w:lang w:val="en-GB"/>
        </w:rPr>
        <w:t>project</w:t>
      </w:r>
      <w:r w:rsidR="00440F2F" w:rsidRPr="2161AE92">
        <w:rPr>
          <w:lang w:val="en-GB"/>
        </w:rPr>
        <w:t>)</w:t>
      </w:r>
    </w:p>
    <w:p w14:paraId="40F749B3" w14:textId="253256E6" w:rsidR="001A7971" w:rsidRDefault="00772337" w:rsidP="006217A6">
      <w:pPr>
        <w:pStyle w:val="Paragraphedeliste"/>
        <w:numPr>
          <w:ilvl w:val="1"/>
          <w:numId w:val="10"/>
        </w:numPr>
        <w:rPr>
          <w:lang w:val="en-GB"/>
        </w:rPr>
      </w:pPr>
      <w:r w:rsidRPr="11DD7802">
        <w:rPr>
          <w:lang w:val="en-GB"/>
        </w:rPr>
        <w:t>Feasibility</w:t>
      </w:r>
      <w:r w:rsidR="004B2275" w:rsidRPr="11DD7802">
        <w:rPr>
          <w:lang w:val="en-GB"/>
        </w:rPr>
        <w:t xml:space="preserve"> </w:t>
      </w:r>
      <w:r w:rsidR="00FD5F8E" w:rsidRPr="11DD7802">
        <w:rPr>
          <w:lang w:val="en-GB"/>
        </w:rPr>
        <w:t>/</w:t>
      </w:r>
      <w:r w:rsidR="004B2275" w:rsidRPr="11DD7802">
        <w:rPr>
          <w:lang w:val="en-GB"/>
        </w:rPr>
        <w:t xml:space="preserve"> resources</w:t>
      </w:r>
      <w:r w:rsidR="00440F2F" w:rsidRPr="11DD7802">
        <w:rPr>
          <w:lang w:val="en-GB"/>
        </w:rPr>
        <w:t xml:space="preserve"> (</w:t>
      </w:r>
      <w:r w:rsidRPr="11DD7802">
        <w:rPr>
          <w:lang w:val="en-GB"/>
        </w:rPr>
        <w:t>within the given time</w:t>
      </w:r>
      <w:r w:rsidR="5827E97E" w:rsidRPr="11DD7802">
        <w:rPr>
          <w:lang w:val="en-GB"/>
        </w:rPr>
        <w:t xml:space="preserve"> and budget</w:t>
      </w:r>
      <w:r w:rsidRPr="11DD7802">
        <w:rPr>
          <w:rStyle w:val="Appelnotedebasdep"/>
          <w:lang w:val="en-GB"/>
        </w:rPr>
        <w:footnoteReference w:id="3"/>
      </w:r>
      <w:r w:rsidR="00B80587" w:rsidRPr="11DD7802">
        <w:rPr>
          <w:lang w:val="en-GB"/>
        </w:rPr>
        <w:t>)</w:t>
      </w:r>
      <w:r w:rsidR="005023C6" w:rsidRPr="11DD7802">
        <w:rPr>
          <w:lang w:val="en-GB"/>
        </w:rPr>
        <w:t xml:space="preserve"> </w:t>
      </w:r>
    </w:p>
    <w:p w14:paraId="69D3201B" w14:textId="77777777" w:rsidR="00B80587" w:rsidRPr="00440F2F" w:rsidRDefault="00B80587" w:rsidP="001A51C2">
      <w:pPr>
        <w:rPr>
          <w:lang w:val="en-GB"/>
        </w:rPr>
      </w:pPr>
    </w:p>
    <w:p w14:paraId="4F7E34BD" w14:textId="55D42BCE" w:rsidR="001F2E61" w:rsidRDefault="001A2073" w:rsidP="001F2E61">
      <w:pPr>
        <w:rPr>
          <w:lang w:val="en-US"/>
        </w:rPr>
      </w:pPr>
      <w:r w:rsidRPr="11DD7802">
        <w:rPr>
          <w:lang w:val="en-US"/>
        </w:rPr>
        <w:t>E</w:t>
      </w:r>
      <w:r w:rsidR="00EF5866" w:rsidRPr="11DD7802">
        <w:rPr>
          <w:lang w:val="en-US"/>
        </w:rPr>
        <w:t>ach sub-criterion</w:t>
      </w:r>
      <w:r w:rsidR="00440F2F" w:rsidRPr="11DD7802">
        <w:rPr>
          <w:lang w:val="en-US"/>
        </w:rPr>
        <w:t xml:space="preserve"> </w:t>
      </w:r>
      <w:r w:rsidRPr="11DD7802">
        <w:rPr>
          <w:lang w:val="en-US"/>
        </w:rPr>
        <w:t xml:space="preserve">(1.1-1.4, 2.1, 2.2, 3.1, 3.2) </w:t>
      </w:r>
      <w:r w:rsidR="00440F2F" w:rsidRPr="11DD7802">
        <w:rPr>
          <w:lang w:val="en-US"/>
        </w:rPr>
        <w:t>is</w:t>
      </w:r>
      <w:r w:rsidRPr="11DD7802">
        <w:rPr>
          <w:lang w:val="en-US"/>
        </w:rPr>
        <w:t xml:space="preserve"> scored in the range</w:t>
      </w:r>
      <w:r w:rsidR="00B80587" w:rsidRPr="11DD7802">
        <w:rPr>
          <w:lang w:val="en-US"/>
        </w:rPr>
        <w:t xml:space="preserve">: </w:t>
      </w:r>
      <w:r w:rsidRPr="00B4669F">
        <w:rPr>
          <w:lang w:val="en-US"/>
        </w:rPr>
        <w:br/>
      </w:r>
      <w:r w:rsidR="77C8D242" w:rsidRPr="11DD7802">
        <w:rPr>
          <w:lang w:val="en-US"/>
        </w:rPr>
        <w:t>0</w:t>
      </w:r>
      <w:r w:rsidR="00440F2F" w:rsidRPr="11DD7802">
        <w:rPr>
          <w:lang w:val="en-US"/>
        </w:rPr>
        <w:t xml:space="preserve"> (poor) – </w:t>
      </w:r>
      <w:r w:rsidR="6F5AEF34" w:rsidRPr="11DD7802">
        <w:rPr>
          <w:lang w:val="en-US"/>
        </w:rPr>
        <w:t>1</w:t>
      </w:r>
      <w:r w:rsidR="00440F2F" w:rsidRPr="11DD7802">
        <w:rPr>
          <w:lang w:val="en-US"/>
        </w:rPr>
        <w:t xml:space="preserve"> (fair) – </w:t>
      </w:r>
      <w:r w:rsidR="5FDF5B26" w:rsidRPr="11DD7802">
        <w:rPr>
          <w:lang w:val="en-US"/>
        </w:rPr>
        <w:t>2</w:t>
      </w:r>
      <w:r w:rsidR="00440F2F" w:rsidRPr="11DD7802">
        <w:rPr>
          <w:lang w:val="en-US"/>
        </w:rPr>
        <w:t xml:space="preserve"> (good) – </w:t>
      </w:r>
      <w:r w:rsidR="3E34FD85" w:rsidRPr="11DD7802">
        <w:rPr>
          <w:lang w:val="en-US"/>
        </w:rPr>
        <w:t>3</w:t>
      </w:r>
      <w:r w:rsidR="00440F2F" w:rsidRPr="11DD7802">
        <w:rPr>
          <w:lang w:val="en-US"/>
        </w:rPr>
        <w:t xml:space="preserve"> (excellent)</w:t>
      </w:r>
      <w:r w:rsidR="00B80587" w:rsidRPr="11DD7802">
        <w:rPr>
          <w:lang w:val="en-US"/>
        </w:rPr>
        <w:t>.</w:t>
      </w:r>
      <w:r w:rsidRPr="11DD7802">
        <w:rPr>
          <w:lang w:val="en-US"/>
        </w:rPr>
        <w:t xml:space="preserve"> </w:t>
      </w:r>
      <w:r w:rsidRPr="00B4669F">
        <w:rPr>
          <w:lang w:val="en-US"/>
        </w:rPr>
        <w:br/>
      </w:r>
      <w:r w:rsidR="006217A6" w:rsidRPr="11DD7802">
        <w:rPr>
          <w:lang w:val="en-US"/>
        </w:rPr>
        <w:t xml:space="preserve">The evaluation will be duly justified for each of these </w:t>
      </w:r>
      <w:r w:rsidR="00A74ACE" w:rsidRPr="11DD7802">
        <w:rPr>
          <w:lang w:val="en-US"/>
        </w:rPr>
        <w:t>sub-</w:t>
      </w:r>
      <w:r w:rsidR="006217A6" w:rsidRPr="11DD7802">
        <w:rPr>
          <w:lang w:val="en-US"/>
        </w:rPr>
        <w:t>criteria.</w:t>
      </w:r>
    </w:p>
    <w:p w14:paraId="1853BD13" w14:textId="311594EA" w:rsidR="00183A72" w:rsidRDefault="00A74ACE" w:rsidP="11DD7802">
      <w:pPr>
        <w:rPr>
          <w:lang w:val="en-US"/>
        </w:rPr>
      </w:pPr>
      <w:r w:rsidRPr="11DD7802">
        <w:rPr>
          <w:lang w:val="en-US"/>
        </w:rPr>
        <w:t xml:space="preserve">The main criteria are not scored </w:t>
      </w:r>
      <w:r w:rsidR="00A00D1A" w:rsidRPr="11DD7802">
        <w:rPr>
          <w:lang w:val="en-US"/>
        </w:rPr>
        <w:t>separately</w:t>
      </w:r>
      <w:r w:rsidRPr="11DD7802">
        <w:rPr>
          <w:lang w:val="en-US"/>
        </w:rPr>
        <w:t xml:space="preserve">. The score of each main criterion equals the sum of </w:t>
      </w:r>
      <w:r w:rsidR="005C7972" w:rsidRPr="11DD7802">
        <w:rPr>
          <w:lang w:val="en-US"/>
        </w:rPr>
        <w:t xml:space="preserve">the scores of </w:t>
      </w:r>
      <w:r w:rsidRPr="11DD7802">
        <w:rPr>
          <w:lang w:val="en-US"/>
        </w:rPr>
        <w:t>its sub-criteria</w:t>
      </w:r>
      <w:r w:rsidR="215841A7" w:rsidRPr="11DD7802">
        <w:rPr>
          <w:lang w:val="en-US"/>
        </w:rPr>
        <w:t xml:space="preserve">: </w:t>
      </w:r>
      <w:r w:rsidRPr="00B4669F">
        <w:rPr>
          <w:lang w:val="en-US"/>
        </w:rPr>
        <w:br/>
      </w:r>
      <w:r w:rsidR="215841A7" w:rsidRPr="11DD7802">
        <w:rPr>
          <w:lang w:val="en-US"/>
        </w:rPr>
        <w:t>1. = 1.1 + 1.2 + 1.3</w:t>
      </w:r>
      <w:r w:rsidR="3A003F9F" w:rsidRPr="11DD7802">
        <w:rPr>
          <w:lang w:val="en-US"/>
        </w:rPr>
        <w:t xml:space="preserve"> + 1.4</w:t>
      </w:r>
      <w:r w:rsidRPr="00B4669F">
        <w:rPr>
          <w:lang w:val="en-US"/>
        </w:rPr>
        <w:br/>
      </w:r>
      <w:r w:rsidR="20F3BA96" w:rsidRPr="11DD7802">
        <w:rPr>
          <w:lang w:val="en-US"/>
        </w:rPr>
        <w:t>2. = 2.1 + 2.2</w:t>
      </w:r>
      <w:r w:rsidRPr="00B4669F">
        <w:rPr>
          <w:lang w:val="en-US"/>
        </w:rPr>
        <w:br/>
      </w:r>
      <w:r w:rsidR="3E03885B" w:rsidRPr="11DD7802">
        <w:rPr>
          <w:lang w:val="en-US"/>
        </w:rPr>
        <w:t>3. = 3.1 + 3.2</w:t>
      </w:r>
    </w:p>
    <w:p w14:paraId="4BE99217" w14:textId="69A054CB" w:rsidR="00183A72" w:rsidRDefault="65961A29" w:rsidP="001F2E61">
      <w:pPr>
        <w:rPr>
          <w:lang w:val="en-US"/>
        </w:rPr>
      </w:pPr>
      <w:r w:rsidRPr="11DD7802">
        <w:rPr>
          <w:lang w:val="en-US"/>
        </w:rPr>
        <w:t xml:space="preserve">The average value of the scores </w:t>
      </w:r>
      <w:r w:rsidR="0F0544CA" w:rsidRPr="11DD7802">
        <w:rPr>
          <w:lang w:val="en-US"/>
        </w:rPr>
        <w:t xml:space="preserve">given by </w:t>
      </w:r>
      <w:r w:rsidRPr="11DD7802">
        <w:rPr>
          <w:lang w:val="en-US"/>
        </w:rPr>
        <w:t xml:space="preserve">all the reviewers </w:t>
      </w:r>
      <w:r w:rsidR="43670E57" w:rsidRPr="11DD7802">
        <w:rPr>
          <w:lang w:val="en-US"/>
        </w:rPr>
        <w:t xml:space="preserve">is </w:t>
      </w:r>
      <w:r w:rsidR="30E3739E" w:rsidRPr="11DD7802">
        <w:rPr>
          <w:lang w:val="en-US"/>
        </w:rPr>
        <w:t>then calculated</w:t>
      </w:r>
      <w:r w:rsidR="43670E57" w:rsidRPr="11DD7802">
        <w:rPr>
          <w:lang w:val="en-US"/>
        </w:rPr>
        <w:t>.</w:t>
      </w:r>
      <w:r w:rsidR="00A74ACE" w:rsidRPr="00B4669F">
        <w:rPr>
          <w:lang w:val="en-US"/>
        </w:rPr>
        <w:br/>
      </w:r>
      <w:r w:rsidR="00435A5E" w:rsidRPr="11DD7802">
        <w:rPr>
          <w:lang w:val="en-US"/>
        </w:rPr>
        <w:t>Th</w:t>
      </w:r>
      <w:r w:rsidR="00AB3D7E" w:rsidRPr="11DD7802">
        <w:rPr>
          <w:lang w:val="en-US"/>
        </w:rPr>
        <w:t>e t</w:t>
      </w:r>
      <w:r w:rsidR="11974C8A" w:rsidRPr="11DD7802">
        <w:rPr>
          <w:lang w:val="en-US"/>
        </w:rPr>
        <w:t>h</w:t>
      </w:r>
      <w:r w:rsidR="00435A5E" w:rsidRPr="11DD7802">
        <w:rPr>
          <w:lang w:val="en-US"/>
        </w:rPr>
        <w:t xml:space="preserve">reshold </w:t>
      </w:r>
      <w:r w:rsidR="00183A72" w:rsidRPr="11DD7802">
        <w:rPr>
          <w:lang w:val="en-US"/>
        </w:rPr>
        <w:t>to be listed on th</w:t>
      </w:r>
      <w:r w:rsidR="001F2E61" w:rsidRPr="11DD7802">
        <w:rPr>
          <w:lang w:val="en-US"/>
        </w:rPr>
        <w:t xml:space="preserve">e Ranked and/or Reserve list is </w:t>
      </w:r>
      <w:r w:rsidR="00806F90" w:rsidRPr="11DD7802">
        <w:rPr>
          <w:lang w:val="en-US"/>
        </w:rPr>
        <w:t xml:space="preserve">half of the maximum score </w:t>
      </w:r>
      <w:r w:rsidR="00504DCB" w:rsidRPr="11DD7802">
        <w:rPr>
          <w:lang w:val="en-US"/>
        </w:rPr>
        <w:t>for</w:t>
      </w:r>
      <w:r w:rsidR="002A5185" w:rsidRPr="11DD7802">
        <w:rPr>
          <w:lang w:val="en-US"/>
        </w:rPr>
        <w:t xml:space="preserve"> each of the three</w:t>
      </w:r>
      <w:r w:rsidR="00504DCB" w:rsidRPr="11DD7802">
        <w:rPr>
          <w:lang w:val="en-US"/>
        </w:rPr>
        <w:t xml:space="preserve"> </w:t>
      </w:r>
      <w:r w:rsidR="002A5185" w:rsidRPr="11DD7802">
        <w:rPr>
          <w:lang w:val="en-US"/>
        </w:rPr>
        <w:t xml:space="preserve">main </w:t>
      </w:r>
      <w:r w:rsidR="00806F90" w:rsidRPr="11DD7802">
        <w:rPr>
          <w:lang w:val="en-US"/>
        </w:rPr>
        <w:t xml:space="preserve">criteria </w:t>
      </w:r>
      <w:r w:rsidR="00183A72" w:rsidRPr="11DD7802">
        <w:rPr>
          <w:lang w:val="en-US"/>
        </w:rPr>
        <w:t>(</w:t>
      </w:r>
      <w:r w:rsidR="7710EAE0" w:rsidRPr="11DD7802">
        <w:rPr>
          <w:lang w:val="en-US"/>
        </w:rPr>
        <w:t>i.e.,</w:t>
      </w:r>
      <w:r w:rsidR="00806F90" w:rsidRPr="11DD7802">
        <w:rPr>
          <w:lang w:val="en-US"/>
        </w:rPr>
        <w:t xml:space="preserve"> </w:t>
      </w:r>
      <w:r w:rsidR="5A23A195" w:rsidRPr="11DD7802">
        <w:rPr>
          <w:lang w:val="en-US"/>
        </w:rPr>
        <w:t>6 out of 12</w:t>
      </w:r>
      <w:r w:rsidR="00183A72" w:rsidRPr="11DD7802">
        <w:rPr>
          <w:lang w:val="en-US"/>
        </w:rPr>
        <w:t xml:space="preserve"> points for scientific excellence, </w:t>
      </w:r>
      <w:r w:rsidR="35D3825B" w:rsidRPr="11DD7802">
        <w:rPr>
          <w:lang w:val="en-US"/>
        </w:rPr>
        <w:t>3 out of 6</w:t>
      </w:r>
      <w:r w:rsidR="00183A72" w:rsidRPr="11DD7802">
        <w:rPr>
          <w:lang w:val="en-US"/>
        </w:rPr>
        <w:t xml:space="preserve"> points for impact and </w:t>
      </w:r>
      <w:r w:rsidR="76EE4A20" w:rsidRPr="11DD7802">
        <w:rPr>
          <w:lang w:val="en-US"/>
        </w:rPr>
        <w:t>3 out of 6</w:t>
      </w:r>
      <w:r w:rsidR="00806F90" w:rsidRPr="11DD7802">
        <w:rPr>
          <w:lang w:val="en-US"/>
        </w:rPr>
        <w:t xml:space="preserve"> points for </w:t>
      </w:r>
      <w:r w:rsidR="00183A72" w:rsidRPr="11DD7802">
        <w:rPr>
          <w:lang w:val="en-US"/>
        </w:rPr>
        <w:t>implementation)</w:t>
      </w:r>
      <w:r w:rsidR="00435A5E" w:rsidRPr="11DD7802">
        <w:rPr>
          <w:lang w:val="en-US"/>
        </w:rPr>
        <w:t>.</w:t>
      </w:r>
    </w:p>
    <w:p w14:paraId="1C9650BE" w14:textId="1A1729D3" w:rsidR="001F2E61" w:rsidRDefault="12678CC8" w:rsidP="11DD7802">
      <w:pPr>
        <w:rPr>
          <w:lang w:val="en-US"/>
        </w:rPr>
      </w:pPr>
      <w:r w:rsidRPr="11DD7802">
        <w:rPr>
          <w:lang w:val="en-US"/>
        </w:rPr>
        <w:t xml:space="preserve">The applications are ranked based on the </w:t>
      </w:r>
      <w:r w:rsidR="00E8478D" w:rsidRPr="11DD7802">
        <w:rPr>
          <w:lang w:val="en-US"/>
        </w:rPr>
        <w:t xml:space="preserve">total </w:t>
      </w:r>
      <w:r w:rsidR="001F2E61" w:rsidRPr="11DD7802">
        <w:rPr>
          <w:lang w:val="en-US"/>
        </w:rPr>
        <w:t>score</w:t>
      </w:r>
      <w:r w:rsidR="19A3A2A9" w:rsidRPr="11DD7802">
        <w:rPr>
          <w:lang w:val="en-US"/>
        </w:rPr>
        <w:t>, which</w:t>
      </w:r>
      <w:r w:rsidR="0BA93AF1" w:rsidRPr="11DD7802">
        <w:rPr>
          <w:lang w:val="en-US"/>
        </w:rPr>
        <w:t xml:space="preserve"> is calculated as</w:t>
      </w:r>
      <w:r w:rsidR="001F2E61" w:rsidRPr="11DD7802">
        <w:rPr>
          <w:lang w:val="en-US"/>
        </w:rPr>
        <w:t xml:space="preserve"> the sum of the </w:t>
      </w:r>
      <w:r w:rsidR="00EE0C1E" w:rsidRPr="11DD7802">
        <w:rPr>
          <w:lang w:val="en-US"/>
        </w:rPr>
        <w:t xml:space="preserve">weighted </w:t>
      </w:r>
      <w:r w:rsidR="001F2E61" w:rsidRPr="11DD7802">
        <w:rPr>
          <w:lang w:val="en-US"/>
        </w:rPr>
        <w:t xml:space="preserve">scores of the three main criteria </w:t>
      </w:r>
      <w:r w:rsidR="00565274" w:rsidRPr="11DD7802">
        <w:rPr>
          <w:lang w:val="en-US"/>
        </w:rPr>
        <w:t>(i.e. the maximum score in call areas 1, 2, 3, 5 is calculated as 1</w:t>
      </w:r>
      <w:r w:rsidR="363644D4" w:rsidRPr="11DD7802">
        <w:rPr>
          <w:lang w:val="en-US"/>
        </w:rPr>
        <w:t>2</w:t>
      </w:r>
      <w:r w:rsidR="7ABD8E47" w:rsidRPr="11DD7802">
        <w:rPr>
          <w:lang w:val="en-US"/>
        </w:rPr>
        <w:t>×</w:t>
      </w:r>
      <w:r w:rsidR="00565274" w:rsidRPr="11DD7802">
        <w:rPr>
          <w:lang w:val="en-US"/>
        </w:rPr>
        <w:t>0.3+</w:t>
      </w:r>
      <w:r w:rsidR="2CA5B671" w:rsidRPr="11DD7802">
        <w:rPr>
          <w:lang w:val="en-US"/>
        </w:rPr>
        <w:t>6</w:t>
      </w:r>
      <w:r w:rsidR="5C453320" w:rsidRPr="11DD7802">
        <w:rPr>
          <w:lang w:val="en-US"/>
        </w:rPr>
        <w:t>×</w:t>
      </w:r>
      <w:r w:rsidR="4B2FA8D0" w:rsidRPr="11DD7802">
        <w:rPr>
          <w:lang w:val="en-US"/>
        </w:rPr>
        <w:t>2</w:t>
      </w:r>
      <w:r w:rsidR="7D8A02C7" w:rsidRPr="11DD7802">
        <w:rPr>
          <w:lang w:val="en-US"/>
        </w:rPr>
        <w:t>×</w:t>
      </w:r>
      <w:r w:rsidR="00565274" w:rsidRPr="11DD7802">
        <w:rPr>
          <w:lang w:val="en-US"/>
        </w:rPr>
        <w:t>0.4+</w:t>
      </w:r>
      <w:r w:rsidR="1DA96E27" w:rsidRPr="11DD7802">
        <w:rPr>
          <w:lang w:val="en-US"/>
        </w:rPr>
        <w:t>6</w:t>
      </w:r>
      <w:r w:rsidR="65515DB4" w:rsidRPr="11DD7802">
        <w:rPr>
          <w:lang w:val="en-US"/>
        </w:rPr>
        <w:t>×</w:t>
      </w:r>
      <w:r w:rsidR="4FD767C0" w:rsidRPr="11DD7802">
        <w:rPr>
          <w:lang w:val="en-US"/>
        </w:rPr>
        <w:t>2</w:t>
      </w:r>
      <w:r w:rsidR="592EFD86" w:rsidRPr="11DD7802">
        <w:rPr>
          <w:lang w:val="en-US"/>
        </w:rPr>
        <w:t>×</w:t>
      </w:r>
      <w:r w:rsidR="00565274" w:rsidRPr="11DD7802">
        <w:rPr>
          <w:lang w:val="en-US"/>
        </w:rPr>
        <w:t xml:space="preserve">0.3 = </w:t>
      </w:r>
      <w:r w:rsidR="00144888" w:rsidRPr="11DD7802">
        <w:rPr>
          <w:lang w:val="en-US"/>
        </w:rPr>
        <w:t>1</w:t>
      </w:r>
      <w:r w:rsidR="75D9FAF4" w:rsidRPr="11DD7802">
        <w:rPr>
          <w:lang w:val="en-US"/>
        </w:rPr>
        <w:t>2</w:t>
      </w:r>
      <w:r w:rsidR="77D0E4E4" w:rsidRPr="11DD7802">
        <w:rPr>
          <w:lang w:val="en-US"/>
        </w:rPr>
        <w:t>)</w:t>
      </w:r>
      <w:r w:rsidR="5720C1B1" w:rsidRPr="11DD7802">
        <w:rPr>
          <w:lang w:val="en-US"/>
        </w:rPr>
        <w:t>.</w:t>
      </w:r>
      <w:r w:rsidR="00565274" w:rsidRPr="11DD7802">
        <w:rPr>
          <w:lang w:val="en-US"/>
        </w:rPr>
        <w:t xml:space="preserve"> </w:t>
      </w:r>
    </w:p>
    <w:p w14:paraId="56A8F47D" w14:textId="313EC57D" w:rsidR="00AB3D7E" w:rsidRDefault="00AB3D7E">
      <w:pPr>
        <w:rPr>
          <w:lang w:val="en-US"/>
        </w:rPr>
      </w:pPr>
      <w:r w:rsidRPr="11DD7802">
        <w:rPr>
          <w:lang w:val="en-US"/>
        </w:rPr>
        <w:lastRenderedPageBreak/>
        <w:t>The evaluation matrix serve</w:t>
      </w:r>
      <w:r w:rsidR="02EF6D2F" w:rsidRPr="11DD7802">
        <w:rPr>
          <w:lang w:val="en-US"/>
        </w:rPr>
        <w:t>s</w:t>
      </w:r>
      <w:r w:rsidRPr="11DD7802">
        <w:rPr>
          <w:lang w:val="en-US"/>
        </w:rPr>
        <w:t xml:space="preserve"> as a basis for a fair, transparent</w:t>
      </w:r>
      <w:r w:rsidR="00627D92" w:rsidRPr="11DD7802">
        <w:rPr>
          <w:lang w:val="en-US"/>
        </w:rPr>
        <w:t>,</w:t>
      </w:r>
      <w:r w:rsidRPr="11DD7802">
        <w:rPr>
          <w:lang w:val="en-US"/>
        </w:rPr>
        <w:t xml:space="preserve"> and efficient selection process.</w:t>
      </w:r>
    </w:p>
    <w:sectPr w:rsidR="00AB3D7E" w:rsidSect="00B4669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88881" w14:textId="77777777" w:rsidR="00B83AD3" w:rsidRDefault="00B83AD3" w:rsidP="00627D92">
      <w:pPr>
        <w:spacing w:after="0" w:line="240" w:lineRule="auto"/>
      </w:pPr>
      <w:r>
        <w:separator/>
      </w:r>
    </w:p>
  </w:endnote>
  <w:endnote w:type="continuationSeparator" w:id="0">
    <w:p w14:paraId="1590EBD6" w14:textId="77777777" w:rsidR="00B83AD3" w:rsidRDefault="00B83AD3" w:rsidP="0062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EC0D4" w14:textId="3E36CAD4" w:rsidR="00B4669F" w:rsidRPr="003A7F74" w:rsidRDefault="00B4669F" w:rsidP="00B4669F">
    <w:pPr>
      <w:pStyle w:val="Pieddepage"/>
      <w:rPr>
        <w:lang w:val="en-US"/>
      </w:rPr>
    </w:pPr>
    <w:r w:rsidRPr="3101DB2C">
      <w:rPr>
        <w:lang w:val="en-US"/>
      </w:rPr>
      <w:t xml:space="preserve">OFFERR – </w:t>
    </w:r>
    <w:r>
      <w:rPr>
        <w:lang w:val="en-US"/>
      </w:rPr>
      <w:t>Evaluation criteria</w:t>
    </w:r>
    <w:r w:rsidRPr="00AD6D46">
      <w:rPr>
        <w:lang w:val="en-US"/>
      </w:rPr>
      <w:t xml:space="preserve"> – 2024 04 09 version</w:t>
    </w:r>
    <w:r>
      <w:rPr>
        <w:lang w:val="en-US"/>
      </w:rPr>
      <w:t xml:space="preserve"> </w:t>
    </w:r>
    <w:r w:rsidRPr="00AD6D46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2E672" w14:textId="77777777" w:rsidR="00B83AD3" w:rsidRDefault="00B83AD3" w:rsidP="00627D92">
      <w:pPr>
        <w:spacing w:after="0" w:line="240" w:lineRule="auto"/>
      </w:pPr>
      <w:r>
        <w:separator/>
      </w:r>
    </w:p>
  </w:footnote>
  <w:footnote w:type="continuationSeparator" w:id="0">
    <w:p w14:paraId="2EEA569B" w14:textId="77777777" w:rsidR="00B83AD3" w:rsidRDefault="00B83AD3" w:rsidP="00627D92">
      <w:pPr>
        <w:spacing w:after="0" w:line="240" w:lineRule="auto"/>
      </w:pPr>
      <w:r>
        <w:continuationSeparator/>
      </w:r>
    </w:p>
  </w:footnote>
  <w:footnote w:id="1">
    <w:p w14:paraId="05AD7E4E" w14:textId="208154E3" w:rsidR="005C7972" w:rsidRPr="005C7972" w:rsidRDefault="005C7972">
      <w:pPr>
        <w:pStyle w:val="Notedebasdepage"/>
        <w:rPr>
          <w:lang w:val="cs-CZ"/>
        </w:rPr>
      </w:pPr>
      <w:r>
        <w:rPr>
          <w:rStyle w:val="Appelnotedebasdep"/>
        </w:rPr>
        <w:footnoteRef/>
      </w:r>
      <w:r w:rsidRPr="005C7972">
        <w:rPr>
          <w:lang w:val="en-US"/>
        </w:rPr>
        <w:t xml:space="preserve"> 30% for call areas 1, 2, 3, 5</w:t>
      </w:r>
      <w:r w:rsidR="00565274">
        <w:rPr>
          <w:lang w:val="en-US"/>
        </w:rPr>
        <w:t>;</w:t>
      </w:r>
      <w:r>
        <w:rPr>
          <w:lang w:val="en-US"/>
        </w:rPr>
        <w:t xml:space="preserve"> 40% for call areas 4, 6, 7</w:t>
      </w:r>
    </w:p>
  </w:footnote>
  <w:footnote w:id="2">
    <w:p w14:paraId="1964B4FD" w14:textId="75349DD6" w:rsidR="005C7972" w:rsidRPr="005C7972" w:rsidRDefault="005C797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C7972">
        <w:rPr>
          <w:lang w:val="en-US"/>
        </w:rPr>
        <w:t xml:space="preserve"> </w:t>
      </w:r>
      <w:r>
        <w:rPr>
          <w:lang w:val="en-US"/>
        </w:rPr>
        <w:t>4</w:t>
      </w:r>
      <w:r w:rsidRPr="005C7972">
        <w:rPr>
          <w:lang w:val="en-US"/>
        </w:rPr>
        <w:t>0% for call areas 1, 2, 3, 5</w:t>
      </w:r>
      <w:r w:rsidR="00565274">
        <w:rPr>
          <w:lang w:val="en-US"/>
        </w:rPr>
        <w:t>;</w:t>
      </w:r>
      <w:r>
        <w:rPr>
          <w:lang w:val="en-US"/>
        </w:rPr>
        <w:t xml:space="preserve"> 30% for call areas 4, 6, 7 (see the list of call areas in section 4.4 of Terms of Reference)</w:t>
      </w:r>
    </w:p>
  </w:footnote>
  <w:footnote w:id="3">
    <w:p w14:paraId="4C840C89" w14:textId="2795991C" w:rsidR="11DD7802" w:rsidRDefault="11DD7802" w:rsidP="11DD7802">
      <w:pPr>
        <w:pStyle w:val="Notedebasdepage"/>
        <w:rPr>
          <w:lang w:val="en-GB"/>
        </w:rPr>
      </w:pPr>
      <w:r w:rsidRPr="11DD7802">
        <w:rPr>
          <w:rStyle w:val="Appelnotedebasdep"/>
        </w:rPr>
        <w:footnoteRef/>
      </w:r>
      <w:r w:rsidRPr="00B4669F">
        <w:rPr>
          <w:lang w:val="en-US"/>
        </w:rPr>
        <w:t xml:space="preserve"> </w:t>
      </w:r>
      <w:r w:rsidRPr="11DD7802">
        <w:rPr>
          <w:lang w:val="en-GB"/>
        </w:rPr>
        <w:t>The proof of  funding of non-EU partners and non-OFFERR funds related to the project. must also be reviewed.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16B1E"/>
    <w:multiLevelType w:val="hybridMultilevel"/>
    <w:tmpl w:val="51A2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246"/>
    <w:multiLevelType w:val="hybridMultilevel"/>
    <w:tmpl w:val="694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567"/>
    <w:multiLevelType w:val="hybridMultilevel"/>
    <w:tmpl w:val="C52E288A"/>
    <w:lvl w:ilvl="0" w:tplc="0813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40C86"/>
    <w:multiLevelType w:val="hybridMultilevel"/>
    <w:tmpl w:val="61AA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3262"/>
    <w:multiLevelType w:val="hybridMultilevel"/>
    <w:tmpl w:val="0B30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EC7"/>
    <w:multiLevelType w:val="hybridMultilevel"/>
    <w:tmpl w:val="ED20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22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17485"/>
    <w:multiLevelType w:val="hybridMultilevel"/>
    <w:tmpl w:val="C10C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31465"/>
    <w:multiLevelType w:val="hybridMultilevel"/>
    <w:tmpl w:val="16EE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2EFE"/>
    <w:multiLevelType w:val="hybridMultilevel"/>
    <w:tmpl w:val="F9CCC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6448D"/>
    <w:multiLevelType w:val="hybridMultilevel"/>
    <w:tmpl w:val="24B4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4653E"/>
    <w:multiLevelType w:val="hybridMultilevel"/>
    <w:tmpl w:val="8910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81942">
    <w:abstractNumId w:val="3"/>
  </w:num>
  <w:num w:numId="2" w16cid:durableId="1271427554">
    <w:abstractNumId w:val="4"/>
  </w:num>
  <w:num w:numId="3" w16cid:durableId="1668824647">
    <w:abstractNumId w:val="1"/>
  </w:num>
  <w:num w:numId="4" w16cid:durableId="1796830248">
    <w:abstractNumId w:val="8"/>
  </w:num>
  <w:num w:numId="5" w16cid:durableId="78597475">
    <w:abstractNumId w:val="5"/>
  </w:num>
  <w:num w:numId="6" w16cid:durableId="177938104">
    <w:abstractNumId w:val="9"/>
  </w:num>
  <w:num w:numId="7" w16cid:durableId="186219353">
    <w:abstractNumId w:val="7"/>
  </w:num>
  <w:num w:numId="8" w16cid:durableId="940063420">
    <w:abstractNumId w:val="10"/>
  </w:num>
  <w:num w:numId="9" w16cid:durableId="229729224">
    <w:abstractNumId w:val="0"/>
  </w:num>
  <w:num w:numId="10" w16cid:durableId="2008901865">
    <w:abstractNumId w:val="6"/>
  </w:num>
  <w:num w:numId="11" w16cid:durableId="1064137796">
    <w:abstractNumId w:val="2"/>
  </w:num>
  <w:num w:numId="12" w16cid:durableId="1650358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19"/>
    <w:rsid w:val="00023771"/>
    <w:rsid w:val="000517D6"/>
    <w:rsid w:val="0007746C"/>
    <w:rsid w:val="000A0789"/>
    <w:rsid w:val="000A0A82"/>
    <w:rsid w:val="000B57D4"/>
    <w:rsid w:val="00110607"/>
    <w:rsid w:val="00144888"/>
    <w:rsid w:val="00183A72"/>
    <w:rsid w:val="001A2073"/>
    <w:rsid w:val="001A51C2"/>
    <w:rsid w:val="001A7971"/>
    <w:rsid w:val="001F2E61"/>
    <w:rsid w:val="002364C2"/>
    <w:rsid w:val="002A5185"/>
    <w:rsid w:val="002B0DD4"/>
    <w:rsid w:val="002E5DED"/>
    <w:rsid w:val="003025C6"/>
    <w:rsid w:val="0030408A"/>
    <w:rsid w:val="003A0F1F"/>
    <w:rsid w:val="003E3C72"/>
    <w:rsid w:val="003E6B9D"/>
    <w:rsid w:val="003F69BF"/>
    <w:rsid w:val="00435A5E"/>
    <w:rsid w:val="00440F2F"/>
    <w:rsid w:val="004546F1"/>
    <w:rsid w:val="004B2275"/>
    <w:rsid w:val="005023C6"/>
    <w:rsid w:val="00504DCB"/>
    <w:rsid w:val="00516ABF"/>
    <w:rsid w:val="00523806"/>
    <w:rsid w:val="00565274"/>
    <w:rsid w:val="00582285"/>
    <w:rsid w:val="005A4D92"/>
    <w:rsid w:val="005B600E"/>
    <w:rsid w:val="005C7972"/>
    <w:rsid w:val="0060132A"/>
    <w:rsid w:val="00603F61"/>
    <w:rsid w:val="006217A6"/>
    <w:rsid w:val="00627D92"/>
    <w:rsid w:val="00653EC4"/>
    <w:rsid w:val="00674C8D"/>
    <w:rsid w:val="00675ED5"/>
    <w:rsid w:val="00720C5C"/>
    <w:rsid w:val="00722C7D"/>
    <w:rsid w:val="00744F92"/>
    <w:rsid w:val="00772337"/>
    <w:rsid w:val="00782242"/>
    <w:rsid w:val="00782BCA"/>
    <w:rsid w:val="007D02E2"/>
    <w:rsid w:val="00806F90"/>
    <w:rsid w:val="00891580"/>
    <w:rsid w:val="00937FCF"/>
    <w:rsid w:val="009B2A38"/>
    <w:rsid w:val="00A00D1A"/>
    <w:rsid w:val="00A70C4C"/>
    <w:rsid w:val="00A74ACE"/>
    <w:rsid w:val="00A94C90"/>
    <w:rsid w:val="00AB3D7E"/>
    <w:rsid w:val="00B41E95"/>
    <w:rsid w:val="00B4669F"/>
    <w:rsid w:val="00B80587"/>
    <w:rsid w:val="00B83AD3"/>
    <w:rsid w:val="00BB6995"/>
    <w:rsid w:val="00BF6D40"/>
    <w:rsid w:val="00C0148D"/>
    <w:rsid w:val="00C05EFB"/>
    <w:rsid w:val="00C77AA4"/>
    <w:rsid w:val="00D2222A"/>
    <w:rsid w:val="00D270C0"/>
    <w:rsid w:val="00D378BB"/>
    <w:rsid w:val="00DC67B4"/>
    <w:rsid w:val="00E14019"/>
    <w:rsid w:val="00E34A69"/>
    <w:rsid w:val="00E4554A"/>
    <w:rsid w:val="00E666D9"/>
    <w:rsid w:val="00E8478D"/>
    <w:rsid w:val="00EE0C1E"/>
    <w:rsid w:val="00EE5707"/>
    <w:rsid w:val="00EF5866"/>
    <w:rsid w:val="00F33A8E"/>
    <w:rsid w:val="00F63D48"/>
    <w:rsid w:val="00F97054"/>
    <w:rsid w:val="00FB0625"/>
    <w:rsid w:val="00FD4327"/>
    <w:rsid w:val="00FD5F8E"/>
    <w:rsid w:val="01AC3DE3"/>
    <w:rsid w:val="023F81BA"/>
    <w:rsid w:val="02EF6D2F"/>
    <w:rsid w:val="036DF79E"/>
    <w:rsid w:val="03DB521B"/>
    <w:rsid w:val="084BEFC1"/>
    <w:rsid w:val="0BA93AF1"/>
    <w:rsid w:val="0F0544CA"/>
    <w:rsid w:val="1029F258"/>
    <w:rsid w:val="1041A7A1"/>
    <w:rsid w:val="10564811"/>
    <w:rsid w:val="10864A7F"/>
    <w:rsid w:val="11974C8A"/>
    <w:rsid w:val="11DD7802"/>
    <w:rsid w:val="11F21872"/>
    <w:rsid w:val="123AFCD5"/>
    <w:rsid w:val="12678CC8"/>
    <w:rsid w:val="1275BF3D"/>
    <w:rsid w:val="13FE4EC4"/>
    <w:rsid w:val="1411AF8A"/>
    <w:rsid w:val="14D7946E"/>
    <w:rsid w:val="1684ABD8"/>
    <w:rsid w:val="16F7748B"/>
    <w:rsid w:val="17BE7848"/>
    <w:rsid w:val="19A3A2A9"/>
    <w:rsid w:val="19E8D1E8"/>
    <w:rsid w:val="1B84A249"/>
    <w:rsid w:val="1D74D370"/>
    <w:rsid w:val="1DA96E27"/>
    <w:rsid w:val="1E111B95"/>
    <w:rsid w:val="20F3BA96"/>
    <w:rsid w:val="215841A7"/>
    <w:rsid w:val="2161AE92"/>
    <w:rsid w:val="22A27956"/>
    <w:rsid w:val="2531FD46"/>
    <w:rsid w:val="25F97C85"/>
    <w:rsid w:val="268EB9E9"/>
    <w:rsid w:val="26CB2C1D"/>
    <w:rsid w:val="27B647F5"/>
    <w:rsid w:val="29F3CDE9"/>
    <w:rsid w:val="2A716688"/>
    <w:rsid w:val="2ABC1C9B"/>
    <w:rsid w:val="2C27E112"/>
    <w:rsid w:val="2CA5B671"/>
    <w:rsid w:val="2CF533B0"/>
    <w:rsid w:val="2D3E83FA"/>
    <w:rsid w:val="2E85FFC0"/>
    <w:rsid w:val="30772F37"/>
    <w:rsid w:val="30E3739E"/>
    <w:rsid w:val="31F17F08"/>
    <w:rsid w:val="32056F4B"/>
    <w:rsid w:val="3211F51D"/>
    <w:rsid w:val="33151A2F"/>
    <w:rsid w:val="33ADC57E"/>
    <w:rsid w:val="34D4D354"/>
    <w:rsid w:val="35D3825B"/>
    <w:rsid w:val="363644D4"/>
    <w:rsid w:val="36DBBEE7"/>
    <w:rsid w:val="37B33F58"/>
    <w:rsid w:val="380C7416"/>
    <w:rsid w:val="383E3F4B"/>
    <w:rsid w:val="38CAEE7E"/>
    <w:rsid w:val="3996146F"/>
    <w:rsid w:val="3A003F9F"/>
    <w:rsid w:val="3A5BFF13"/>
    <w:rsid w:val="3E03885B"/>
    <w:rsid w:val="3E34FD85"/>
    <w:rsid w:val="3F615B2C"/>
    <w:rsid w:val="404F338A"/>
    <w:rsid w:val="411CB696"/>
    <w:rsid w:val="412916C5"/>
    <w:rsid w:val="42FB0765"/>
    <w:rsid w:val="43670E57"/>
    <w:rsid w:val="449B394C"/>
    <w:rsid w:val="465BE854"/>
    <w:rsid w:val="46C8E497"/>
    <w:rsid w:val="47F7B8B5"/>
    <w:rsid w:val="49938916"/>
    <w:rsid w:val="4B2FA8D0"/>
    <w:rsid w:val="4B696BBB"/>
    <w:rsid w:val="4FD767C0"/>
    <w:rsid w:val="5209D1D1"/>
    <w:rsid w:val="52B65EA0"/>
    <w:rsid w:val="53673345"/>
    <w:rsid w:val="55154A35"/>
    <w:rsid w:val="5720C1B1"/>
    <w:rsid w:val="5827E97E"/>
    <w:rsid w:val="58553163"/>
    <w:rsid w:val="592EFD86"/>
    <w:rsid w:val="5997A4F8"/>
    <w:rsid w:val="5A23A195"/>
    <w:rsid w:val="5C453320"/>
    <w:rsid w:val="5D25EA29"/>
    <w:rsid w:val="5FDF5B26"/>
    <w:rsid w:val="611AF7D1"/>
    <w:rsid w:val="6214F797"/>
    <w:rsid w:val="62513E31"/>
    <w:rsid w:val="6265211D"/>
    <w:rsid w:val="62B2D5FA"/>
    <w:rsid w:val="64A2C0E9"/>
    <w:rsid w:val="64F43674"/>
    <w:rsid w:val="65515DB4"/>
    <w:rsid w:val="65961A29"/>
    <w:rsid w:val="65A5588A"/>
    <w:rsid w:val="66010C61"/>
    <w:rsid w:val="66BF9200"/>
    <w:rsid w:val="6795972F"/>
    <w:rsid w:val="67B4DE3D"/>
    <w:rsid w:val="6BB91094"/>
    <w:rsid w:val="6C4E0532"/>
    <w:rsid w:val="6F4DFBE2"/>
    <w:rsid w:val="6F5AEF34"/>
    <w:rsid w:val="70890E2D"/>
    <w:rsid w:val="70EBEFDC"/>
    <w:rsid w:val="71112110"/>
    <w:rsid w:val="718D6F6D"/>
    <w:rsid w:val="75D9FAF4"/>
    <w:rsid w:val="76EE4A20"/>
    <w:rsid w:val="7710EAE0"/>
    <w:rsid w:val="77C8D242"/>
    <w:rsid w:val="77D0E4E4"/>
    <w:rsid w:val="7897C337"/>
    <w:rsid w:val="78A524D0"/>
    <w:rsid w:val="78BCADF2"/>
    <w:rsid w:val="7ABD8E47"/>
    <w:rsid w:val="7D8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176251"/>
  <w15:chartTrackingRefBased/>
  <w15:docId w15:val="{C6B8AC3B-E21F-4086-840C-5AE2E2D5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01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7D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D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D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D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D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2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79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79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7972"/>
    <w:rPr>
      <w:vertAlign w:val="superscript"/>
    </w:rPr>
  </w:style>
  <w:style w:type="paragraph" w:styleId="Rvision">
    <w:name w:val="Revision"/>
    <w:hidden/>
    <w:uiPriority w:val="99"/>
    <w:semiHidden/>
    <w:rsid w:val="00144888"/>
    <w:pPr>
      <w:spacing w:after="0" w:line="240" w:lineRule="auto"/>
    </w:pPr>
  </w:style>
  <w:style w:type="paragraph" w:customStyle="1" w:styleId="Covertitle">
    <w:name w:val="Cover title"/>
    <w:basedOn w:val="Normal"/>
    <w:link w:val="CovertitleChar"/>
    <w:autoRedefine/>
    <w:qFormat/>
    <w:rsid w:val="00B4669F"/>
    <w:pPr>
      <w:spacing w:before="120" w:after="0" w:line="240" w:lineRule="auto"/>
      <w:jc w:val="both"/>
    </w:pPr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  <w:style w:type="character" w:customStyle="1" w:styleId="CovertitleChar">
    <w:name w:val="Cover title Char"/>
    <w:basedOn w:val="Policepardfaut"/>
    <w:link w:val="Covertitle"/>
    <w:rsid w:val="00B4669F"/>
    <w:rPr>
      <w:rFonts w:ascii="Calibri" w:eastAsiaTheme="minorEastAsia" w:hAnsi="Calibri" w:cs="Calibri"/>
      <w:b/>
      <w:color w:val="006EB2"/>
      <w:sz w:val="66"/>
      <w:szCs w:val="66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B4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69F"/>
  </w:style>
  <w:style w:type="paragraph" w:styleId="Pieddepage">
    <w:name w:val="footer"/>
    <w:basedOn w:val="Normal"/>
    <w:link w:val="PieddepageCar"/>
    <w:uiPriority w:val="99"/>
    <w:unhideWhenUsed/>
    <w:rsid w:val="00B4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2744e61-2a68-439a-92fe-609b2e840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6" ma:contentTypeDescription="Crée un document." ma:contentTypeScope="" ma:versionID="32352ca413aae45e84b73175a611d16e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7797fa41c9f94c40db445f008b2cc791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description="write your comments to describe the evolution of the version of the docu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2B36-633A-4480-BCAB-21B170B7EBA0}">
  <ds:schemaRefs>
    <ds:schemaRef ds:uri="7e5623af-d193-4e76-a2c0-fa1acbd0c2ba"/>
    <ds:schemaRef ds:uri="http://schemas.microsoft.com/office/2006/metadata/properties"/>
    <ds:schemaRef ds:uri="http://www.w3.org/XML/1998/namespace"/>
    <ds:schemaRef ds:uri="a2744e61-2a68-439a-92fe-609b2e8400f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A178CF-AA42-4D15-A6F7-BA88810E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4e61-2a68-439a-92fe-609b2e8400fc"/>
    <ds:schemaRef ds:uri="7e5623af-d193-4e76-a2c0-fa1acbd0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DF7F4-F899-43BD-8EBE-9D27923CD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4305F-65B1-4299-A8A4-F17D679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1913</Characters>
  <Application>Microsoft Office Word</Application>
  <DocSecurity>0</DocSecurity>
  <Lines>15</Lines>
  <Paragraphs>4</Paragraphs>
  <ScaleCrop>false</ScaleCrop>
  <Company>SCK-CEN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Candice BOUDET</cp:lastModifiedBy>
  <cp:revision>2</cp:revision>
  <dcterms:created xsi:type="dcterms:W3CDTF">2024-04-09T09:26:00Z</dcterms:created>
  <dcterms:modified xsi:type="dcterms:W3CDTF">2024-04-09T09:26:00Z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2022-10-27T07:27:22Z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26df4241-d39e-47fb-b286-656f36eebc22</vt:lpwstr>
  </property>
  <property fmtid="{D5CDD505-2E9C-101B-9397-08002B2CF9AE}" pid="8" name="MSIP_Label_2d26f538-337a-4593-a7e6-123667b1a538_ContentBits">
    <vt:lpwstr>0</vt:lpwstr>
  </property>
  <property fmtid="{D5CDD505-2E9C-101B-9397-08002B2CF9AE}" pid="9" name="ContentTypeId">
    <vt:lpwstr>0x010100800407D60857F143A33EC7EABF1A6841</vt:lpwstr>
  </property>
</Properties>
</file>